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CDBF866" w14:textId="77777777" w:rsidR="000158C6" w:rsidRPr="000E0184" w:rsidRDefault="000158C6" w:rsidP="00EE0CD4">
      <w:pPr>
        <w:rPr>
          <w:rFonts w:cstheme="minorHAnsi"/>
          <w:b/>
          <w:color w:val="000090"/>
          <w:sz w:val="24"/>
          <w:szCs w:val="24"/>
        </w:rPr>
      </w:pPr>
    </w:p>
    <w:p w14:paraId="1DD56C20" w14:textId="77777777" w:rsidR="000158C6" w:rsidRPr="000E0184" w:rsidRDefault="000158C6" w:rsidP="00EE0CD4">
      <w:pPr>
        <w:rPr>
          <w:rFonts w:cstheme="minorHAnsi"/>
          <w:b/>
          <w:color w:val="000090"/>
          <w:sz w:val="24"/>
          <w:szCs w:val="24"/>
        </w:rPr>
      </w:pPr>
    </w:p>
    <w:p w14:paraId="1FA1BFE6" w14:textId="21C03A19" w:rsidR="000158C6" w:rsidRPr="000E0184" w:rsidRDefault="00222219" w:rsidP="00EE0CD4">
      <w:pPr>
        <w:rPr>
          <w:rFonts w:cstheme="minorHAnsi"/>
          <w:b/>
          <w:color w:val="000090"/>
          <w:sz w:val="24"/>
          <w:szCs w:val="24"/>
        </w:rPr>
      </w:pPr>
      <w:r w:rsidRPr="000E0184">
        <w:rPr>
          <w:rFonts w:cstheme="minorHAnsi"/>
          <w:noProof/>
          <w:sz w:val="24"/>
          <w:szCs w:val="24"/>
        </w:rPr>
        <w:t xml:space="preserve">                                                                      </w:t>
      </w:r>
      <w:r w:rsidR="00EA4A5D" w:rsidRPr="000E0184">
        <w:rPr>
          <w:rFonts w:cstheme="minorHAnsi"/>
          <w:noProof/>
          <w:sz w:val="24"/>
          <w:szCs w:val="24"/>
          <w:lang w:val="en-GB" w:eastAsia="en-GB"/>
        </w:rPr>
        <w:drawing>
          <wp:inline distT="0" distB="0" distL="0" distR="0" wp14:anchorId="10D30428" wp14:editId="0A532E1A">
            <wp:extent cx="1839994" cy="724498"/>
            <wp:effectExtent l="0" t="0" r="0" b="12700"/>
            <wp:docPr id="24" name="Picture 5" descr="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Slide1.jpg"/>
                    <pic:cNvPicPr>
                      <a:picLocks noChangeAspect="1"/>
                    </pic:cNvPicPr>
                  </pic:nvPicPr>
                  <pic:blipFill rotWithShape="1">
                    <a:blip r:embed="rId8" cstate="print">
                      <a:extLst>
                        <a:ext uri="{28A0092B-C50C-407E-A947-70E740481C1C}">
                          <a14:useLocalDpi xmlns:a14="http://schemas.microsoft.com/office/drawing/2010/main"/>
                        </a:ext>
                      </a:extLst>
                    </a:blip>
                    <a:srcRect/>
                    <a:stretch/>
                  </pic:blipFill>
                  <pic:spPr>
                    <a:xfrm>
                      <a:off x="0" y="0"/>
                      <a:ext cx="1839994" cy="724498"/>
                    </a:xfrm>
                    <a:prstGeom prst="rect">
                      <a:avLst/>
                    </a:prstGeom>
                  </pic:spPr>
                </pic:pic>
              </a:graphicData>
            </a:graphic>
          </wp:inline>
        </w:drawing>
      </w:r>
    </w:p>
    <w:p w14:paraId="1B4B9DD8" w14:textId="77777777" w:rsidR="000158C6" w:rsidRPr="000E0184" w:rsidRDefault="000158C6" w:rsidP="00EE0CD4">
      <w:pPr>
        <w:rPr>
          <w:rFonts w:cstheme="minorHAnsi"/>
          <w:b/>
          <w:color w:val="000090"/>
          <w:sz w:val="24"/>
          <w:szCs w:val="24"/>
        </w:rPr>
      </w:pPr>
    </w:p>
    <w:p w14:paraId="3EF31F4A" w14:textId="77777777" w:rsidR="000158C6" w:rsidRPr="000E0184" w:rsidRDefault="000158C6" w:rsidP="00EE0CD4">
      <w:pPr>
        <w:rPr>
          <w:rFonts w:cstheme="minorHAnsi"/>
          <w:b/>
          <w:color w:val="000090"/>
          <w:sz w:val="24"/>
          <w:szCs w:val="24"/>
        </w:rPr>
      </w:pPr>
    </w:p>
    <w:p w14:paraId="10044017" w14:textId="77777777" w:rsidR="000158C6" w:rsidRPr="000E0184" w:rsidRDefault="000158C6" w:rsidP="00EE0CD4">
      <w:pPr>
        <w:rPr>
          <w:rFonts w:cstheme="minorHAnsi"/>
          <w:b/>
          <w:color w:val="000090"/>
          <w:sz w:val="24"/>
          <w:szCs w:val="24"/>
        </w:rPr>
      </w:pPr>
    </w:p>
    <w:p w14:paraId="0E1B5C8B" w14:textId="3C1CE1D5" w:rsidR="000158C6" w:rsidRPr="000E0184" w:rsidRDefault="000158C6" w:rsidP="00EE0CD4">
      <w:pPr>
        <w:rPr>
          <w:rFonts w:cstheme="minorHAnsi"/>
          <w:b/>
          <w:color w:val="000090"/>
          <w:sz w:val="24"/>
          <w:szCs w:val="24"/>
        </w:rPr>
      </w:pPr>
      <w:r w:rsidRPr="000E0184">
        <w:rPr>
          <w:rFonts w:cstheme="minorHAnsi"/>
          <w:b/>
          <w:color w:val="000090"/>
          <w:sz w:val="24"/>
          <w:szCs w:val="24"/>
        </w:rPr>
        <w:t xml:space="preserve">                                                        </w:t>
      </w:r>
      <w:r w:rsidR="00EA4A5D" w:rsidRPr="000E0184">
        <w:rPr>
          <w:rFonts w:cstheme="minorHAnsi"/>
          <w:b/>
          <w:color w:val="000090"/>
          <w:sz w:val="24"/>
          <w:szCs w:val="24"/>
        </w:rPr>
        <w:t xml:space="preserve">      </w:t>
      </w:r>
      <w:r w:rsidR="00C36F6A" w:rsidRPr="000E0184">
        <w:rPr>
          <w:rFonts w:cstheme="minorHAnsi"/>
          <w:b/>
          <w:color w:val="000090"/>
          <w:sz w:val="24"/>
          <w:szCs w:val="24"/>
        </w:rPr>
        <w:t xml:space="preserve"> FINAL</w:t>
      </w:r>
      <w:r w:rsidR="00621444" w:rsidRPr="000E0184">
        <w:rPr>
          <w:rFonts w:cstheme="minorHAnsi"/>
          <w:b/>
          <w:color w:val="000090"/>
          <w:sz w:val="24"/>
          <w:szCs w:val="24"/>
        </w:rPr>
        <w:t xml:space="preserve"> REPORT</w:t>
      </w:r>
      <w:r w:rsidRPr="000E0184">
        <w:rPr>
          <w:rFonts w:cstheme="minorHAnsi"/>
          <w:b/>
          <w:color w:val="000090"/>
          <w:sz w:val="24"/>
          <w:szCs w:val="24"/>
        </w:rPr>
        <w:t xml:space="preserve"> </w:t>
      </w:r>
    </w:p>
    <w:p w14:paraId="38483DC0" w14:textId="3F9C002F" w:rsidR="000158C6" w:rsidRPr="000E0184" w:rsidRDefault="000158C6" w:rsidP="00EE0CD4">
      <w:pPr>
        <w:rPr>
          <w:rFonts w:cstheme="minorHAnsi"/>
          <w:b/>
          <w:color w:val="000090"/>
          <w:sz w:val="24"/>
          <w:szCs w:val="24"/>
        </w:rPr>
      </w:pPr>
      <w:r w:rsidRPr="000E0184">
        <w:rPr>
          <w:rFonts w:cstheme="minorHAnsi"/>
          <w:b/>
          <w:color w:val="000090"/>
          <w:sz w:val="24"/>
          <w:szCs w:val="24"/>
        </w:rPr>
        <w:t xml:space="preserve">                                                                    </w:t>
      </w:r>
      <w:r w:rsidR="00EA4A5D" w:rsidRPr="000E0184">
        <w:rPr>
          <w:rFonts w:cstheme="minorHAnsi"/>
          <w:b/>
          <w:color w:val="000090"/>
          <w:sz w:val="24"/>
          <w:szCs w:val="24"/>
        </w:rPr>
        <w:t xml:space="preserve">         </w:t>
      </w:r>
      <w:r w:rsidRPr="000E0184">
        <w:rPr>
          <w:rFonts w:cstheme="minorHAnsi"/>
          <w:b/>
          <w:color w:val="000090"/>
          <w:sz w:val="24"/>
          <w:szCs w:val="24"/>
        </w:rPr>
        <w:t>OF</w:t>
      </w:r>
    </w:p>
    <w:p w14:paraId="303E1349" w14:textId="5EBFD6C0" w:rsidR="000158C6" w:rsidRPr="000E0184" w:rsidRDefault="000158C6" w:rsidP="00EE0CD4">
      <w:pPr>
        <w:rPr>
          <w:rFonts w:cstheme="minorHAnsi"/>
          <w:b/>
          <w:color w:val="000090"/>
          <w:sz w:val="24"/>
          <w:szCs w:val="24"/>
        </w:rPr>
      </w:pPr>
      <w:r w:rsidRPr="000E0184">
        <w:rPr>
          <w:rFonts w:cstheme="minorHAnsi"/>
          <w:b/>
          <w:color w:val="000090"/>
          <w:sz w:val="24"/>
          <w:szCs w:val="24"/>
        </w:rPr>
        <w:t xml:space="preserve">               </w:t>
      </w:r>
      <w:r w:rsidR="00EA4A5D" w:rsidRPr="000E0184">
        <w:rPr>
          <w:rFonts w:cstheme="minorHAnsi"/>
          <w:b/>
          <w:color w:val="000090"/>
          <w:sz w:val="24"/>
          <w:szCs w:val="24"/>
        </w:rPr>
        <w:t xml:space="preserve">                                 </w:t>
      </w:r>
      <w:r w:rsidRPr="000E0184">
        <w:rPr>
          <w:rFonts w:cstheme="minorHAnsi"/>
          <w:b/>
          <w:color w:val="000090"/>
          <w:sz w:val="24"/>
          <w:szCs w:val="24"/>
        </w:rPr>
        <w:t>FP7-</w:t>
      </w:r>
      <w:r w:rsidR="00EA4A5D" w:rsidRPr="000E0184">
        <w:rPr>
          <w:rFonts w:cstheme="minorHAnsi"/>
          <w:b/>
          <w:color w:val="000090"/>
          <w:sz w:val="24"/>
          <w:szCs w:val="24"/>
        </w:rPr>
        <w:t>PEOPLE-2012-ITN, 317446,</w:t>
      </w:r>
    </w:p>
    <w:p w14:paraId="0790B49A" w14:textId="009E6F20" w:rsidR="00EA4A5D" w:rsidRPr="000E0184" w:rsidRDefault="00415E27" w:rsidP="00EE0CD4">
      <w:pPr>
        <w:rPr>
          <w:rFonts w:cstheme="minorHAnsi"/>
          <w:b/>
          <w:color w:val="000090"/>
          <w:sz w:val="24"/>
          <w:szCs w:val="24"/>
        </w:rPr>
      </w:pPr>
      <w:r w:rsidRPr="000E0184">
        <w:rPr>
          <w:rFonts w:cstheme="minorHAnsi"/>
          <w:b/>
          <w:color w:val="000090"/>
          <w:sz w:val="24"/>
          <w:szCs w:val="24"/>
        </w:rPr>
        <w:t xml:space="preserve">          </w:t>
      </w:r>
      <w:r w:rsidR="00EA4A5D" w:rsidRPr="000E0184">
        <w:rPr>
          <w:rFonts w:cstheme="minorHAnsi"/>
          <w:b/>
          <w:color w:val="000090"/>
          <w:sz w:val="24"/>
          <w:szCs w:val="24"/>
        </w:rPr>
        <w:t xml:space="preserve">                                            </w:t>
      </w:r>
      <w:r w:rsidRPr="000E0184">
        <w:rPr>
          <w:rFonts w:cstheme="minorHAnsi"/>
          <w:b/>
          <w:color w:val="000090"/>
          <w:sz w:val="24"/>
          <w:szCs w:val="24"/>
        </w:rPr>
        <w:t xml:space="preserve"> INFIERI</w:t>
      </w:r>
    </w:p>
    <w:p w14:paraId="7A5FBA69" w14:textId="1338DC8C" w:rsidR="00415E27" w:rsidRPr="000E0184" w:rsidRDefault="00EA4A5D" w:rsidP="00EE0CD4">
      <w:pPr>
        <w:rPr>
          <w:rFonts w:cstheme="minorHAnsi"/>
          <w:b/>
          <w:i/>
          <w:color w:val="000090"/>
          <w:sz w:val="24"/>
          <w:szCs w:val="24"/>
        </w:rPr>
      </w:pPr>
      <w:r w:rsidRPr="000E0184">
        <w:rPr>
          <w:rFonts w:cstheme="minorHAnsi"/>
          <w:b/>
          <w:i/>
          <w:color w:val="000090"/>
          <w:sz w:val="24"/>
          <w:szCs w:val="24"/>
        </w:rPr>
        <w:t xml:space="preserve">                    </w:t>
      </w:r>
      <w:r w:rsidR="008164E3" w:rsidRPr="000E0184">
        <w:rPr>
          <w:rFonts w:cstheme="minorHAnsi"/>
          <w:b/>
          <w:i/>
          <w:color w:val="000090"/>
          <w:sz w:val="24"/>
          <w:szCs w:val="24"/>
        </w:rPr>
        <w:t>IN</w:t>
      </w:r>
      <w:r w:rsidR="00415E27" w:rsidRPr="000E0184">
        <w:rPr>
          <w:rFonts w:cstheme="minorHAnsi"/>
          <w:b/>
          <w:i/>
          <w:color w:val="000090"/>
          <w:sz w:val="24"/>
          <w:szCs w:val="24"/>
        </w:rPr>
        <w:t xml:space="preserve">telligent, Fast, Interconnected and Efficient devices, </w:t>
      </w:r>
    </w:p>
    <w:p w14:paraId="1CE3A5DD" w14:textId="785099DE" w:rsidR="00415E27" w:rsidRPr="000E0184" w:rsidRDefault="00EA4A5D" w:rsidP="00EE0CD4">
      <w:pPr>
        <w:rPr>
          <w:rFonts w:cstheme="minorHAnsi"/>
          <w:b/>
          <w:i/>
          <w:color w:val="000090"/>
          <w:sz w:val="24"/>
          <w:szCs w:val="24"/>
        </w:rPr>
      </w:pPr>
      <w:r w:rsidRPr="000E0184">
        <w:rPr>
          <w:rFonts w:cstheme="minorHAnsi"/>
          <w:b/>
          <w:i/>
          <w:color w:val="000090"/>
          <w:sz w:val="24"/>
          <w:szCs w:val="24"/>
        </w:rPr>
        <w:t xml:space="preserve">                       </w:t>
      </w:r>
      <w:r w:rsidR="00415E27" w:rsidRPr="000E0184">
        <w:rPr>
          <w:rFonts w:cstheme="minorHAnsi"/>
          <w:b/>
          <w:i/>
          <w:color w:val="000090"/>
          <w:sz w:val="24"/>
          <w:szCs w:val="24"/>
        </w:rPr>
        <w:t>for frontier exploitation in Research and Industry</w:t>
      </w:r>
    </w:p>
    <w:p w14:paraId="13316ECA" w14:textId="7C06E672" w:rsidR="000158C6" w:rsidRPr="000E0184" w:rsidRDefault="000158C6" w:rsidP="00EE0CD4">
      <w:pPr>
        <w:rPr>
          <w:rFonts w:cstheme="minorHAnsi"/>
          <w:b/>
          <w:color w:val="000090"/>
          <w:sz w:val="24"/>
          <w:szCs w:val="24"/>
        </w:rPr>
      </w:pPr>
      <w:r w:rsidRPr="000E0184">
        <w:rPr>
          <w:rFonts w:cstheme="minorHAnsi"/>
          <w:b/>
          <w:color w:val="000090"/>
          <w:sz w:val="24"/>
          <w:szCs w:val="24"/>
        </w:rPr>
        <w:t xml:space="preserve">                                             </w:t>
      </w:r>
    </w:p>
    <w:p w14:paraId="4AB9FE16" w14:textId="77777777" w:rsidR="000158C6" w:rsidRPr="000E0184" w:rsidRDefault="000158C6" w:rsidP="00EE0CD4">
      <w:pPr>
        <w:rPr>
          <w:rFonts w:cstheme="minorHAnsi"/>
          <w:b/>
          <w:color w:val="000090"/>
          <w:sz w:val="24"/>
          <w:szCs w:val="24"/>
        </w:rPr>
      </w:pPr>
    </w:p>
    <w:p w14:paraId="5C5577AB" w14:textId="77777777" w:rsidR="000158C6" w:rsidRPr="000E0184" w:rsidRDefault="000158C6" w:rsidP="00EE0CD4">
      <w:pPr>
        <w:rPr>
          <w:rFonts w:cstheme="minorHAnsi"/>
          <w:b/>
          <w:color w:val="000090"/>
          <w:sz w:val="24"/>
          <w:szCs w:val="24"/>
        </w:rPr>
      </w:pPr>
    </w:p>
    <w:p w14:paraId="55DCC79E" w14:textId="77777777" w:rsidR="000158C6" w:rsidRPr="000E0184" w:rsidRDefault="000158C6" w:rsidP="00EE0CD4">
      <w:pPr>
        <w:rPr>
          <w:rFonts w:cstheme="minorHAnsi"/>
          <w:b/>
          <w:color w:val="000090"/>
          <w:sz w:val="24"/>
          <w:szCs w:val="24"/>
        </w:rPr>
      </w:pPr>
    </w:p>
    <w:p w14:paraId="11E2D2D7" w14:textId="77777777" w:rsidR="000158C6" w:rsidRPr="000E0184" w:rsidRDefault="000158C6" w:rsidP="00EE0CD4">
      <w:pPr>
        <w:rPr>
          <w:rFonts w:cstheme="minorHAnsi"/>
          <w:b/>
          <w:color w:val="000090"/>
          <w:sz w:val="24"/>
          <w:szCs w:val="24"/>
        </w:rPr>
      </w:pPr>
    </w:p>
    <w:p w14:paraId="45BF3ECC" w14:textId="77777777" w:rsidR="000158C6" w:rsidRPr="000E0184" w:rsidRDefault="000158C6" w:rsidP="00EE0CD4">
      <w:pPr>
        <w:rPr>
          <w:rFonts w:cstheme="minorHAnsi"/>
          <w:b/>
          <w:color w:val="000090"/>
          <w:sz w:val="24"/>
          <w:szCs w:val="24"/>
        </w:rPr>
      </w:pPr>
    </w:p>
    <w:p w14:paraId="54D8F6E5" w14:textId="77777777" w:rsidR="000158C6" w:rsidRPr="000E0184" w:rsidRDefault="000158C6" w:rsidP="00EE0CD4">
      <w:pPr>
        <w:rPr>
          <w:rFonts w:cstheme="minorHAnsi"/>
          <w:b/>
          <w:color w:val="000090"/>
          <w:sz w:val="24"/>
          <w:szCs w:val="24"/>
        </w:rPr>
      </w:pPr>
    </w:p>
    <w:p w14:paraId="2284806A" w14:textId="77777777" w:rsidR="000158C6" w:rsidRPr="000E0184" w:rsidRDefault="000158C6" w:rsidP="00EE0CD4">
      <w:pPr>
        <w:rPr>
          <w:rFonts w:cstheme="minorHAnsi"/>
          <w:b/>
          <w:color w:val="000090"/>
          <w:sz w:val="24"/>
          <w:szCs w:val="24"/>
        </w:rPr>
      </w:pPr>
    </w:p>
    <w:p w14:paraId="00F09845" w14:textId="77777777" w:rsidR="000158C6" w:rsidRPr="000E0184" w:rsidRDefault="000158C6" w:rsidP="00EE0CD4">
      <w:pPr>
        <w:rPr>
          <w:rFonts w:cstheme="minorHAnsi"/>
          <w:b/>
          <w:color w:val="000090"/>
          <w:sz w:val="24"/>
          <w:szCs w:val="24"/>
        </w:rPr>
      </w:pPr>
    </w:p>
    <w:p w14:paraId="0A6A6BE4" w14:textId="77777777" w:rsidR="00FE02FE" w:rsidRPr="000E0184" w:rsidRDefault="00FE02FE" w:rsidP="005711F9">
      <w:pPr>
        <w:rPr>
          <w:rFonts w:cstheme="minorHAnsi"/>
          <w:b/>
          <w:sz w:val="24"/>
          <w:szCs w:val="24"/>
        </w:rPr>
      </w:pPr>
    </w:p>
    <w:p w14:paraId="464F184A" w14:textId="5F0D520F" w:rsidR="000E0184" w:rsidRPr="000E0184" w:rsidRDefault="000E0184" w:rsidP="00B00744">
      <w:pPr>
        <w:pStyle w:val="Heading1"/>
        <w:rPr>
          <w:lang w:val="en-GB" w:eastAsia="en-GB"/>
        </w:rPr>
      </w:pPr>
      <w:r w:rsidRPr="000E0184">
        <w:rPr>
          <w:lang w:val="en-GB" w:eastAsia="en-GB"/>
        </w:rPr>
        <w:lastRenderedPageBreak/>
        <w:t xml:space="preserve">WP4 </w:t>
      </w:r>
    </w:p>
    <w:p w14:paraId="086A7A22" w14:textId="20B5D1A8" w:rsidR="000E0184" w:rsidRPr="000E0184" w:rsidRDefault="00B00744" w:rsidP="00B00744">
      <w:pPr>
        <w:pStyle w:val="Heading2"/>
        <w:numPr>
          <w:ilvl w:val="0"/>
          <w:numId w:val="0"/>
        </w:numPr>
        <w:ind w:left="792" w:hanging="432"/>
      </w:pPr>
      <w:r>
        <w:t xml:space="preserve">4.1 </w:t>
      </w:r>
      <w:r w:rsidR="000E0184" w:rsidRPr="000E0184">
        <w:t>The AstroPhysics</w:t>
      </w:r>
      <w:r>
        <w:t xml:space="preserve"> </w:t>
      </w:r>
      <w:r w:rsidR="000E0184" w:rsidRPr="000E0184">
        <w:t>case: CTA &amp; SKA</w:t>
      </w:r>
    </w:p>
    <w:p w14:paraId="22232D68" w14:textId="47976F0C" w:rsidR="000E0184" w:rsidRPr="000E0184" w:rsidRDefault="000E0184" w:rsidP="00B00744">
      <w:pPr>
        <w:pStyle w:val="Heading3"/>
        <w:rPr>
          <w:lang w:val="en-GB" w:eastAsia="en-GB"/>
        </w:rPr>
      </w:pPr>
      <w:r w:rsidRPr="000E0184">
        <w:rPr>
          <w:lang w:val="en-GB" w:eastAsia="en-GB"/>
        </w:rPr>
        <w:t>4.1.1</w:t>
      </w:r>
      <w:r w:rsidR="00B00744">
        <w:rPr>
          <w:lang w:val="en-GB" w:eastAsia="en-GB"/>
        </w:rPr>
        <w:t xml:space="preserve"> </w:t>
      </w:r>
      <w:r w:rsidRPr="000E0184">
        <w:rPr>
          <w:rFonts w:asciiTheme="minorHAnsi" w:eastAsia="Times New Roman" w:hAnsiTheme="minorHAnsi" w:cstheme="minorHAnsi"/>
          <w:lang w:val="en-GB" w:eastAsia="en-GB"/>
        </w:rPr>
        <w:t>The Cherenkov Telescope Array</w:t>
      </w:r>
      <w:r w:rsidR="00B00744">
        <w:rPr>
          <w:rFonts w:eastAsia="Times New Roman" w:cstheme="minorHAnsi"/>
          <w:lang w:val="en-GB" w:eastAsia="en-GB"/>
        </w:rPr>
        <w:t xml:space="preserve"> (</w:t>
      </w:r>
      <w:r w:rsidRPr="000E0184">
        <w:rPr>
          <w:rFonts w:asciiTheme="minorHAnsi" w:eastAsia="Times New Roman" w:hAnsiTheme="minorHAnsi" w:cstheme="minorHAnsi"/>
          <w:lang w:val="en-GB" w:eastAsia="en-GB"/>
        </w:rPr>
        <w:t>CTA</w:t>
      </w:r>
      <w:r w:rsidR="00B00744">
        <w:rPr>
          <w:rFonts w:eastAsia="Times New Roman" w:cstheme="minorHAnsi"/>
          <w:lang w:val="en-GB" w:eastAsia="en-GB"/>
        </w:rPr>
        <w:t>)</w:t>
      </w:r>
    </w:p>
    <w:p w14:paraId="3A91C241" w14:textId="5524E6DF" w:rsidR="000E0184" w:rsidRPr="000E0184" w:rsidRDefault="000E0184" w:rsidP="00B00744">
      <w:pPr>
        <w:pStyle w:val="Heading4"/>
        <w:rPr>
          <w:lang w:val="en-GB" w:eastAsia="en-GB"/>
        </w:rPr>
      </w:pPr>
      <w:r w:rsidRPr="000E0184">
        <w:rPr>
          <w:lang w:val="en-GB" w:eastAsia="en-GB"/>
        </w:rPr>
        <w:t>Introduction</w:t>
      </w:r>
    </w:p>
    <w:p w14:paraId="684E2F9F" w14:textId="4895EDCE" w:rsidR="004450CE" w:rsidRDefault="000E0184" w:rsidP="004450CE">
      <w:pPr>
        <w:spacing w:after="0" w:line="240" w:lineRule="auto"/>
        <w:jc w:val="both"/>
        <w:rPr>
          <w:rFonts w:eastAsia="Times New Roman" w:cstheme="minorHAnsi"/>
          <w:sz w:val="24"/>
          <w:szCs w:val="24"/>
          <w:lang w:val="en-GB" w:eastAsia="en-GB"/>
        </w:rPr>
      </w:pPr>
      <w:r w:rsidRPr="000E0184">
        <w:rPr>
          <w:rFonts w:eastAsia="Times New Roman" w:cstheme="minorHAnsi"/>
          <w:sz w:val="24"/>
          <w:szCs w:val="24"/>
          <w:lang w:val="en-GB" w:eastAsia="en-GB"/>
        </w:rPr>
        <w:t xml:space="preserve">This section describes progress in the astrophysics section of WP4, which is concerned with </w:t>
      </w:r>
      <w:r w:rsidR="00B00744">
        <w:rPr>
          <w:rFonts w:eastAsia="Times New Roman" w:cstheme="minorHAnsi"/>
          <w:sz w:val="24"/>
          <w:szCs w:val="24"/>
          <w:lang w:val="en-GB" w:eastAsia="en-GB"/>
        </w:rPr>
        <w:t xml:space="preserve">the back-end </w:t>
      </w:r>
      <w:r w:rsidRPr="000E0184">
        <w:rPr>
          <w:rFonts w:eastAsia="Times New Roman" w:cstheme="minorHAnsi"/>
          <w:sz w:val="24"/>
          <w:szCs w:val="24"/>
          <w:lang w:val="en-GB" w:eastAsia="en-GB"/>
        </w:rPr>
        <w:t xml:space="preserve">electronics of the prototype </w:t>
      </w:r>
      <w:r w:rsidR="00B00744">
        <w:rPr>
          <w:rFonts w:eastAsia="Times New Roman" w:cstheme="minorHAnsi"/>
          <w:sz w:val="24"/>
          <w:szCs w:val="24"/>
          <w:lang w:val="en-GB" w:eastAsia="en-GB"/>
        </w:rPr>
        <w:t xml:space="preserve">Compact High Energy Camera (CHEC) </w:t>
      </w:r>
      <w:r w:rsidRPr="000E0184">
        <w:rPr>
          <w:rFonts w:eastAsia="Times New Roman" w:cstheme="minorHAnsi"/>
          <w:sz w:val="24"/>
          <w:szCs w:val="24"/>
          <w:lang w:val="en-GB" w:eastAsia="en-GB"/>
        </w:rPr>
        <w:t>for the Gamma</w:t>
      </w:r>
      <w:r w:rsidR="00B00744">
        <w:rPr>
          <w:rFonts w:eastAsia="Times New Roman" w:cstheme="minorHAnsi"/>
          <w:sz w:val="24"/>
          <w:szCs w:val="24"/>
          <w:lang w:val="en-GB" w:eastAsia="en-GB"/>
        </w:rPr>
        <w:t xml:space="preserve"> </w:t>
      </w:r>
      <w:r w:rsidRPr="000E0184">
        <w:rPr>
          <w:rFonts w:eastAsia="Times New Roman" w:cstheme="minorHAnsi"/>
          <w:sz w:val="24"/>
          <w:szCs w:val="24"/>
          <w:lang w:val="en-GB" w:eastAsia="en-GB"/>
        </w:rPr>
        <w:t xml:space="preserve">ray Cherenkov Telescope (GCT). </w:t>
      </w:r>
      <w:r w:rsidR="00C352EA">
        <w:rPr>
          <w:rFonts w:eastAsia="Times New Roman" w:cstheme="minorHAnsi"/>
          <w:sz w:val="24"/>
          <w:szCs w:val="24"/>
          <w:lang w:val="en-GB" w:eastAsia="en-GB"/>
        </w:rPr>
        <w:t xml:space="preserve">A prototype camera using multi-anode photomultipliers (CHEC-M) has been constructed and extensively tested in the laboratory. It was installed on the </w:t>
      </w:r>
      <w:r w:rsidRPr="000E0184">
        <w:rPr>
          <w:rFonts w:eastAsia="Times New Roman" w:cstheme="minorHAnsi"/>
          <w:sz w:val="24"/>
          <w:szCs w:val="24"/>
          <w:lang w:val="en-GB" w:eastAsia="en-GB"/>
        </w:rPr>
        <w:t xml:space="preserve">prototype </w:t>
      </w:r>
      <w:r w:rsidR="004450CE">
        <w:rPr>
          <w:rFonts w:eastAsia="Times New Roman" w:cstheme="minorHAnsi"/>
          <w:sz w:val="24"/>
          <w:szCs w:val="24"/>
          <w:lang w:val="en-GB" w:eastAsia="en-GB"/>
        </w:rPr>
        <w:t>GCT</w:t>
      </w:r>
      <w:r w:rsidRPr="000E0184">
        <w:rPr>
          <w:rFonts w:eastAsia="Times New Roman" w:cstheme="minorHAnsi"/>
          <w:sz w:val="24"/>
          <w:szCs w:val="24"/>
          <w:lang w:val="en-GB" w:eastAsia="en-GB"/>
        </w:rPr>
        <w:t xml:space="preserve"> in Meudon</w:t>
      </w:r>
      <w:r w:rsidR="00C352EA">
        <w:rPr>
          <w:rFonts w:eastAsia="Times New Roman" w:cstheme="minorHAnsi"/>
          <w:sz w:val="24"/>
          <w:szCs w:val="24"/>
          <w:lang w:val="en-GB" w:eastAsia="en-GB"/>
        </w:rPr>
        <w:t>, near</w:t>
      </w:r>
      <w:r w:rsidRPr="000E0184">
        <w:rPr>
          <w:rFonts w:eastAsia="Times New Roman" w:cstheme="minorHAnsi"/>
          <w:sz w:val="24"/>
          <w:szCs w:val="24"/>
          <w:lang w:val="en-GB" w:eastAsia="en-GB"/>
        </w:rPr>
        <w:t xml:space="preserve"> Paris, </w:t>
      </w:r>
      <w:r w:rsidR="00C352EA">
        <w:rPr>
          <w:rFonts w:eastAsia="Times New Roman" w:cstheme="minorHAnsi"/>
          <w:sz w:val="24"/>
          <w:szCs w:val="24"/>
          <w:lang w:val="en-GB" w:eastAsia="en-GB"/>
        </w:rPr>
        <w:t xml:space="preserve">in November 2015 </w:t>
      </w:r>
      <w:r w:rsidR="004450CE">
        <w:rPr>
          <w:rFonts w:eastAsia="Times New Roman" w:cstheme="minorHAnsi"/>
          <w:sz w:val="24"/>
          <w:szCs w:val="24"/>
          <w:lang w:val="en-GB" w:eastAsia="en-GB"/>
        </w:rPr>
        <w:t xml:space="preserve">and </w:t>
      </w:r>
      <w:r w:rsidR="00C352EA">
        <w:rPr>
          <w:rFonts w:eastAsia="Times New Roman" w:cstheme="minorHAnsi"/>
          <w:sz w:val="24"/>
          <w:szCs w:val="24"/>
          <w:lang w:val="en-GB" w:eastAsia="en-GB"/>
        </w:rPr>
        <w:t xml:space="preserve">successfully recorded the Cherenkov light from cosmic-ray induced air showers, despite the very difficult observing conditions caused by the proximity to Paris. </w:t>
      </w:r>
      <w:r w:rsidR="004450CE">
        <w:rPr>
          <w:rFonts w:eastAsia="Times New Roman" w:cstheme="minorHAnsi"/>
          <w:sz w:val="24"/>
          <w:szCs w:val="24"/>
          <w:lang w:val="en-GB" w:eastAsia="en-GB"/>
        </w:rPr>
        <w:t xml:space="preserve">The GCT, with CHEC, was this the first of CTA’s telescopes to record Cherenkov images. </w:t>
      </w:r>
      <w:r w:rsidR="00C352EA">
        <w:rPr>
          <w:rFonts w:eastAsia="Times New Roman" w:cstheme="minorHAnsi"/>
          <w:sz w:val="24"/>
          <w:szCs w:val="24"/>
          <w:lang w:val="en-GB" w:eastAsia="en-GB"/>
        </w:rPr>
        <w:t>The telescope, with CHEC-M installed, is shown in Figure 4.1 on the occasion of its inauguration, which happened shortly after the above on-sky tests</w:t>
      </w:r>
      <w:r w:rsidR="004450CE">
        <w:rPr>
          <w:rFonts w:eastAsia="Times New Roman" w:cstheme="minorHAnsi"/>
          <w:sz w:val="24"/>
          <w:szCs w:val="24"/>
          <w:lang w:val="en-GB" w:eastAsia="en-GB"/>
        </w:rPr>
        <w:t>.</w:t>
      </w:r>
    </w:p>
    <w:p w14:paraId="238A5903" w14:textId="3AD0D9FE" w:rsidR="004450CE" w:rsidRPr="000E0184" w:rsidRDefault="004450CE" w:rsidP="004450CE">
      <w:pPr>
        <w:spacing w:after="0" w:line="240" w:lineRule="auto"/>
        <w:jc w:val="both"/>
        <w:rPr>
          <w:rFonts w:eastAsia="Times New Roman" w:cstheme="minorHAnsi"/>
          <w:sz w:val="24"/>
          <w:szCs w:val="24"/>
          <w:lang w:val="en-GB" w:eastAsia="en-GB"/>
        </w:rPr>
      </w:pPr>
      <w:r w:rsidRPr="00CB1D9B">
        <w:rPr>
          <w:rFonts w:eastAsia="Times New Roman" w:cstheme="minorHAnsi"/>
          <w:noProof/>
          <w:sz w:val="24"/>
          <w:szCs w:val="24"/>
          <w:lang w:val="en-GB" w:eastAsia="en-GB"/>
        </w:rPr>
        <w:drawing>
          <wp:anchor distT="0" distB="0" distL="114300" distR="114300" simplePos="0" relativeHeight="251659264" behindDoc="0" locked="0" layoutInCell="1" allowOverlap="1" wp14:anchorId="1013CEC3" wp14:editId="416D2919">
            <wp:simplePos x="0" y="0"/>
            <wp:positionH relativeFrom="margin">
              <wp:posOffset>0</wp:posOffset>
            </wp:positionH>
            <wp:positionV relativeFrom="paragraph">
              <wp:posOffset>204470</wp:posOffset>
            </wp:positionV>
            <wp:extent cx="4424045" cy="2914650"/>
            <wp:effectExtent l="0" t="0" r="0" b="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424045" cy="2914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0E3BF2" w14:textId="144A639E" w:rsidR="00B00744" w:rsidRPr="004450CE" w:rsidRDefault="00CB1D9B" w:rsidP="000E0184">
      <w:pPr>
        <w:spacing w:after="0" w:line="240" w:lineRule="auto"/>
        <w:rPr>
          <w:rFonts w:eastAsia="Times New Roman" w:cstheme="minorHAnsi"/>
          <w:lang w:val="en-GB" w:eastAsia="en-GB"/>
        </w:rPr>
      </w:pPr>
      <w:r w:rsidRPr="004450CE">
        <w:rPr>
          <w:rFonts w:eastAsia="Times New Roman" w:cstheme="minorHAnsi"/>
          <w:lang w:val="en-GB" w:eastAsia="en-GB"/>
        </w:rPr>
        <w:t>Figure 1.4: The GCT with CHEC-M on the occasion of their inauguration in Meudon, December 2015.</w:t>
      </w:r>
    </w:p>
    <w:p w14:paraId="04DC5269" w14:textId="4F0E379F" w:rsidR="00CB1D9B" w:rsidRDefault="00CB1D9B" w:rsidP="000E0184">
      <w:pPr>
        <w:spacing w:after="0" w:line="240" w:lineRule="auto"/>
        <w:rPr>
          <w:rFonts w:eastAsia="Times New Roman" w:cstheme="minorHAnsi"/>
          <w:sz w:val="24"/>
          <w:szCs w:val="24"/>
          <w:lang w:val="en-GB" w:eastAsia="en-GB"/>
        </w:rPr>
      </w:pPr>
    </w:p>
    <w:p w14:paraId="3423699C" w14:textId="2FC2372B" w:rsidR="002C0BCC" w:rsidRDefault="002C0BCC" w:rsidP="004450CE">
      <w:pPr>
        <w:spacing w:after="0" w:line="240" w:lineRule="auto"/>
        <w:jc w:val="both"/>
        <w:rPr>
          <w:rFonts w:eastAsia="Times New Roman" w:cstheme="minorHAnsi"/>
          <w:sz w:val="24"/>
          <w:szCs w:val="24"/>
          <w:lang w:val="en-GB" w:eastAsia="en-GB"/>
        </w:rPr>
      </w:pPr>
      <w:r>
        <w:rPr>
          <w:rFonts w:eastAsia="Times New Roman" w:cstheme="minorHAnsi"/>
          <w:sz w:val="24"/>
          <w:szCs w:val="24"/>
          <w:lang w:val="en-GB" w:eastAsia="en-GB"/>
        </w:rPr>
        <w:t>Current plans are that t</w:t>
      </w:r>
      <w:r w:rsidRPr="000E0184">
        <w:rPr>
          <w:rFonts w:eastAsia="Times New Roman" w:cstheme="minorHAnsi"/>
          <w:sz w:val="24"/>
          <w:szCs w:val="24"/>
          <w:lang w:val="en-GB" w:eastAsia="en-GB"/>
        </w:rPr>
        <w:t>he</w:t>
      </w:r>
      <w:r>
        <w:rPr>
          <w:rFonts w:eastAsia="Times New Roman" w:cstheme="minorHAnsi"/>
          <w:sz w:val="24"/>
          <w:szCs w:val="24"/>
          <w:lang w:val="en-GB" w:eastAsia="en-GB"/>
        </w:rPr>
        <w:t xml:space="preserve"> telescope</w:t>
      </w:r>
      <w:r w:rsidR="004450CE">
        <w:rPr>
          <w:rFonts w:eastAsia="Times New Roman" w:cstheme="minorHAnsi"/>
          <w:sz w:val="24"/>
          <w:szCs w:val="24"/>
          <w:lang w:val="en-GB" w:eastAsia="en-GB"/>
        </w:rPr>
        <w:t>’</w:t>
      </w:r>
      <w:r>
        <w:rPr>
          <w:rFonts w:eastAsia="Times New Roman" w:cstheme="minorHAnsi"/>
          <w:sz w:val="24"/>
          <w:szCs w:val="24"/>
          <w:lang w:val="en-GB" w:eastAsia="en-GB"/>
        </w:rPr>
        <w:t>s mirrors will be constructed of</w:t>
      </w:r>
      <w:r w:rsidRPr="000E0184">
        <w:rPr>
          <w:rFonts w:eastAsia="Times New Roman" w:cstheme="minorHAnsi"/>
          <w:sz w:val="24"/>
          <w:szCs w:val="24"/>
          <w:lang w:val="en-GB" w:eastAsia="en-GB"/>
        </w:rPr>
        <w:t xml:space="preserve"> polished and coated aluminium</w:t>
      </w:r>
      <w:r>
        <w:rPr>
          <w:rFonts w:eastAsia="Times New Roman" w:cstheme="minorHAnsi"/>
          <w:sz w:val="24"/>
          <w:szCs w:val="24"/>
          <w:lang w:val="en-GB" w:eastAsia="en-GB"/>
        </w:rPr>
        <w:t>, though glass solutions are also under investigation</w:t>
      </w:r>
      <w:r w:rsidRPr="000E0184">
        <w:rPr>
          <w:rFonts w:eastAsia="Times New Roman" w:cstheme="minorHAnsi"/>
          <w:sz w:val="24"/>
          <w:szCs w:val="24"/>
          <w:lang w:val="en-GB" w:eastAsia="en-GB"/>
        </w:rPr>
        <w:t>. The primary is formed of 6 petals, each of which can</w:t>
      </w:r>
      <w:r>
        <w:rPr>
          <w:rFonts w:eastAsia="Times New Roman" w:cstheme="minorHAnsi"/>
          <w:sz w:val="24"/>
          <w:szCs w:val="24"/>
          <w:lang w:val="en-GB" w:eastAsia="en-GB"/>
        </w:rPr>
        <w:t xml:space="preserve"> </w:t>
      </w:r>
      <w:r w:rsidRPr="000E0184">
        <w:rPr>
          <w:rFonts w:eastAsia="Times New Roman" w:cstheme="minorHAnsi"/>
          <w:sz w:val="24"/>
          <w:szCs w:val="24"/>
          <w:lang w:val="en-GB" w:eastAsia="en-GB"/>
        </w:rPr>
        <w:t>be mounted from ground level thanks to the design of the mirror support structure, which allows rotation</w:t>
      </w:r>
      <w:r>
        <w:rPr>
          <w:rFonts w:eastAsia="Times New Roman" w:cstheme="minorHAnsi"/>
          <w:sz w:val="24"/>
          <w:szCs w:val="24"/>
          <w:lang w:val="en-GB" w:eastAsia="en-GB"/>
        </w:rPr>
        <w:t xml:space="preserve"> </w:t>
      </w:r>
      <w:r w:rsidRPr="000E0184">
        <w:rPr>
          <w:rFonts w:eastAsia="Times New Roman" w:cstheme="minorHAnsi"/>
          <w:sz w:val="24"/>
          <w:szCs w:val="24"/>
          <w:lang w:val="en-GB" w:eastAsia="en-GB"/>
        </w:rPr>
        <w:t>about the telescope’s axis during the installation procedure. Subsequent locking of the support ensures</w:t>
      </w:r>
      <w:r>
        <w:rPr>
          <w:rFonts w:eastAsia="Times New Roman" w:cstheme="minorHAnsi"/>
          <w:sz w:val="24"/>
          <w:szCs w:val="24"/>
          <w:lang w:val="en-GB" w:eastAsia="en-GB"/>
        </w:rPr>
        <w:t xml:space="preserve"> </w:t>
      </w:r>
      <w:r w:rsidRPr="000E0184">
        <w:rPr>
          <w:rFonts w:eastAsia="Times New Roman" w:cstheme="minorHAnsi"/>
          <w:sz w:val="24"/>
          <w:szCs w:val="24"/>
          <w:lang w:val="en-GB" w:eastAsia="en-GB"/>
        </w:rPr>
        <w:t>the necessary stability. The secondary mirror is constructed initially of 6 petals, but these are assembled</w:t>
      </w:r>
      <w:r>
        <w:rPr>
          <w:rFonts w:eastAsia="Times New Roman" w:cstheme="minorHAnsi"/>
          <w:sz w:val="24"/>
          <w:szCs w:val="24"/>
          <w:lang w:val="en-GB" w:eastAsia="en-GB"/>
        </w:rPr>
        <w:t xml:space="preserve"> </w:t>
      </w:r>
      <w:r w:rsidRPr="000E0184">
        <w:rPr>
          <w:rFonts w:eastAsia="Times New Roman" w:cstheme="minorHAnsi"/>
          <w:sz w:val="24"/>
          <w:szCs w:val="24"/>
          <w:lang w:val="en-GB" w:eastAsia="en-GB"/>
        </w:rPr>
        <w:t>and polished as a unit, then coated, and finally mounted on the telescope as a monolithic mirror. The</w:t>
      </w:r>
      <w:r>
        <w:rPr>
          <w:rFonts w:eastAsia="Times New Roman" w:cstheme="minorHAnsi"/>
          <w:sz w:val="24"/>
          <w:szCs w:val="24"/>
          <w:lang w:val="en-GB" w:eastAsia="en-GB"/>
        </w:rPr>
        <w:t xml:space="preserve"> </w:t>
      </w:r>
      <w:r w:rsidRPr="000E0184">
        <w:rPr>
          <w:rFonts w:eastAsia="Times New Roman" w:cstheme="minorHAnsi"/>
          <w:sz w:val="24"/>
          <w:szCs w:val="24"/>
          <w:lang w:val="en-GB" w:eastAsia="en-GB"/>
        </w:rPr>
        <w:t>possib</w:t>
      </w:r>
      <w:r>
        <w:rPr>
          <w:rFonts w:eastAsia="Times New Roman" w:cstheme="minorHAnsi"/>
          <w:sz w:val="24"/>
          <w:szCs w:val="24"/>
          <w:lang w:val="en-GB" w:eastAsia="en-GB"/>
        </w:rPr>
        <w:t>i</w:t>
      </w:r>
      <w:r w:rsidRPr="000E0184">
        <w:rPr>
          <w:rFonts w:eastAsia="Times New Roman" w:cstheme="minorHAnsi"/>
          <w:sz w:val="24"/>
          <w:szCs w:val="24"/>
          <w:lang w:val="en-GB" w:eastAsia="en-GB"/>
        </w:rPr>
        <w:t xml:space="preserve">lity of construction of a truly monolithic mirror in under investigation. </w:t>
      </w:r>
    </w:p>
    <w:p w14:paraId="5CC289D0" w14:textId="77777777" w:rsidR="002C0BCC" w:rsidRPr="000E0184" w:rsidRDefault="002C0BCC" w:rsidP="002C0BCC">
      <w:pPr>
        <w:spacing w:after="0" w:line="240" w:lineRule="auto"/>
        <w:rPr>
          <w:rFonts w:eastAsia="Times New Roman" w:cstheme="minorHAnsi"/>
          <w:sz w:val="24"/>
          <w:szCs w:val="24"/>
          <w:lang w:val="en-GB" w:eastAsia="en-GB"/>
        </w:rPr>
      </w:pPr>
    </w:p>
    <w:p w14:paraId="4D975E29" w14:textId="33E89F88" w:rsidR="002C0BCC" w:rsidRDefault="002C0BCC" w:rsidP="004450CE">
      <w:pPr>
        <w:spacing w:after="0" w:line="240" w:lineRule="auto"/>
        <w:jc w:val="both"/>
        <w:rPr>
          <w:rFonts w:eastAsia="Times New Roman" w:cstheme="minorHAnsi"/>
          <w:sz w:val="24"/>
          <w:szCs w:val="24"/>
          <w:lang w:val="en-GB" w:eastAsia="en-GB"/>
        </w:rPr>
      </w:pPr>
      <w:r w:rsidRPr="000E0184">
        <w:rPr>
          <w:rFonts w:eastAsia="Times New Roman" w:cstheme="minorHAnsi"/>
          <w:sz w:val="24"/>
          <w:szCs w:val="24"/>
          <w:lang w:val="en-GB" w:eastAsia="en-GB"/>
        </w:rPr>
        <w:lastRenderedPageBreak/>
        <w:t xml:space="preserve">The GCT structure is designed to support the mirrors with the </w:t>
      </w:r>
      <w:r>
        <w:rPr>
          <w:rFonts w:eastAsia="Times New Roman" w:cstheme="minorHAnsi"/>
          <w:sz w:val="24"/>
          <w:szCs w:val="24"/>
          <w:lang w:val="en-GB" w:eastAsia="en-GB"/>
        </w:rPr>
        <w:t>precision and stability necessary</w:t>
      </w:r>
      <w:r w:rsidRPr="000E0184">
        <w:rPr>
          <w:rFonts w:eastAsia="Times New Roman" w:cstheme="minorHAnsi"/>
          <w:sz w:val="24"/>
          <w:szCs w:val="24"/>
          <w:lang w:val="en-GB" w:eastAsia="en-GB"/>
        </w:rPr>
        <w:t xml:space="preserve"> to ensure</w:t>
      </w:r>
      <w:r>
        <w:rPr>
          <w:rFonts w:eastAsia="Times New Roman" w:cstheme="minorHAnsi"/>
          <w:sz w:val="24"/>
          <w:szCs w:val="24"/>
          <w:lang w:val="en-GB" w:eastAsia="en-GB"/>
        </w:rPr>
        <w:t xml:space="preserve"> </w:t>
      </w:r>
      <w:r w:rsidRPr="000E0184">
        <w:rPr>
          <w:rFonts w:eastAsia="Times New Roman" w:cstheme="minorHAnsi"/>
          <w:sz w:val="24"/>
          <w:szCs w:val="24"/>
          <w:lang w:val="en-GB" w:eastAsia="en-GB"/>
        </w:rPr>
        <w:t>that the image quality required for CTA is achieved. Finite Element Analysis (FEA) has demonstrated</w:t>
      </w:r>
      <w:r>
        <w:rPr>
          <w:rFonts w:eastAsia="Times New Roman" w:cstheme="minorHAnsi"/>
          <w:sz w:val="24"/>
          <w:szCs w:val="24"/>
          <w:lang w:val="en-GB" w:eastAsia="en-GB"/>
        </w:rPr>
        <w:t xml:space="preserve"> </w:t>
      </w:r>
      <w:r w:rsidRPr="000E0184">
        <w:rPr>
          <w:rFonts w:eastAsia="Times New Roman" w:cstheme="minorHAnsi"/>
          <w:sz w:val="24"/>
          <w:szCs w:val="24"/>
          <w:lang w:val="en-GB" w:eastAsia="en-GB"/>
        </w:rPr>
        <w:t>that this is achieved for the full range of operating conditions required by CTA</w:t>
      </w:r>
      <w:r>
        <w:rPr>
          <w:rFonts w:eastAsia="Times New Roman" w:cstheme="minorHAnsi"/>
          <w:sz w:val="24"/>
          <w:szCs w:val="24"/>
          <w:lang w:val="en-GB" w:eastAsia="en-GB"/>
        </w:rPr>
        <w:t xml:space="preserve"> and tests are </w:t>
      </w:r>
      <w:r w:rsidR="004450CE">
        <w:rPr>
          <w:rFonts w:eastAsia="Times New Roman" w:cstheme="minorHAnsi"/>
          <w:sz w:val="24"/>
          <w:szCs w:val="24"/>
          <w:lang w:val="en-GB" w:eastAsia="en-GB"/>
        </w:rPr>
        <w:t xml:space="preserve">now </w:t>
      </w:r>
      <w:r>
        <w:rPr>
          <w:rFonts w:eastAsia="Times New Roman" w:cstheme="minorHAnsi"/>
          <w:sz w:val="24"/>
          <w:szCs w:val="24"/>
          <w:lang w:val="en-GB" w:eastAsia="en-GB"/>
        </w:rPr>
        <w:t>being carrie</w:t>
      </w:r>
      <w:r w:rsidR="004450CE">
        <w:rPr>
          <w:rFonts w:eastAsia="Times New Roman" w:cstheme="minorHAnsi"/>
          <w:sz w:val="24"/>
          <w:szCs w:val="24"/>
          <w:lang w:val="en-GB" w:eastAsia="en-GB"/>
        </w:rPr>
        <w:t>d out o</w:t>
      </w:r>
      <w:r>
        <w:rPr>
          <w:rFonts w:eastAsia="Times New Roman" w:cstheme="minorHAnsi"/>
          <w:sz w:val="24"/>
          <w:szCs w:val="24"/>
          <w:lang w:val="en-GB" w:eastAsia="en-GB"/>
        </w:rPr>
        <w:t>n the structure in Meudon to verify the calculations</w:t>
      </w:r>
      <w:r w:rsidRPr="000E0184">
        <w:rPr>
          <w:rFonts w:eastAsia="Times New Roman" w:cstheme="minorHAnsi"/>
          <w:sz w:val="24"/>
          <w:szCs w:val="24"/>
          <w:lang w:val="en-GB" w:eastAsia="en-GB"/>
        </w:rPr>
        <w:t>. FEA</w:t>
      </w:r>
      <w:r>
        <w:rPr>
          <w:rFonts w:eastAsia="Times New Roman" w:cstheme="minorHAnsi"/>
          <w:sz w:val="24"/>
          <w:szCs w:val="24"/>
          <w:lang w:val="en-GB" w:eastAsia="en-GB"/>
        </w:rPr>
        <w:t xml:space="preserve"> has</w:t>
      </w:r>
      <w:r w:rsidRPr="000E0184">
        <w:rPr>
          <w:rFonts w:eastAsia="Times New Roman" w:cstheme="minorHAnsi"/>
          <w:sz w:val="24"/>
          <w:szCs w:val="24"/>
          <w:lang w:val="en-GB" w:eastAsia="en-GB"/>
        </w:rPr>
        <w:t xml:space="preserve"> also shown that</w:t>
      </w:r>
      <w:r>
        <w:rPr>
          <w:rFonts w:eastAsia="Times New Roman" w:cstheme="minorHAnsi"/>
          <w:sz w:val="24"/>
          <w:szCs w:val="24"/>
          <w:lang w:val="en-GB" w:eastAsia="en-GB"/>
        </w:rPr>
        <w:t xml:space="preserve"> </w:t>
      </w:r>
      <w:r w:rsidRPr="000E0184">
        <w:rPr>
          <w:rFonts w:eastAsia="Times New Roman" w:cstheme="minorHAnsi"/>
          <w:sz w:val="24"/>
          <w:szCs w:val="24"/>
          <w:lang w:val="en-GB" w:eastAsia="en-GB"/>
        </w:rPr>
        <w:t xml:space="preserve">the telescope can survive the highest wind speeds to which it will be </w:t>
      </w:r>
      <w:r>
        <w:rPr>
          <w:rFonts w:eastAsia="Times New Roman" w:cstheme="minorHAnsi"/>
          <w:sz w:val="24"/>
          <w:szCs w:val="24"/>
          <w:lang w:val="en-GB" w:eastAsia="en-GB"/>
        </w:rPr>
        <w:t>subjected on the CTA southern site at Paranal in Chile, as well as the expected ground movement during earthquakes.</w:t>
      </w:r>
    </w:p>
    <w:p w14:paraId="6F789B56" w14:textId="77777777" w:rsidR="002C0BCC" w:rsidRDefault="002C0BCC" w:rsidP="000E0184">
      <w:pPr>
        <w:spacing w:after="0" w:line="240" w:lineRule="auto"/>
        <w:rPr>
          <w:rFonts w:eastAsia="Times New Roman" w:cstheme="minorHAnsi"/>
          <w:sz w:val="24"/>
          <w:szCs w:val="24"/>
          <w:lang w:val="en-GB" w:eastAsia="en-GB"/>
        </w:rPr>
      </w:pPr>
    </w:p>
    <w:p w14:paraId="6985A479" w14:textId="23227198" w:rsidR="000E0184" w:rsidRDefault="002C0BCC" w:rsidP="004450CE">
      <w:pPr>
        <w:spacing w:after="0" w:line="240" w:lineRule="auto"/>
        <w:jc w:val="both"/>
        <w:rPr>
          <w:rFonts w:eastAsia="Times New Roman" w:cstheme="minorHAnsi"/>
          <w:sz w:val="24"/>
          <w:szCs w:val="24"/>
          <w:lang w:val="en-GB" w:eastAsia="en-GB"/>
        </w:rPr>
      </w:pPr>
      <w:r>
        <w:rPr>
          <w:rFonts w:eastAsia="Times New Roman" w:cstheme="minorHAnsi"/>
          <w:sz w:val="24"/>
          <w:szCs w:val="24"/>
          <w:lang w:val="en-GB" w:eastAsia="en-GB"/>
        </w:rPr>
        <w:t xml:space="preserve">The GCT camera </w:t>
      </w:r>
      <w:r w:rsidR="00CB1D9B">
        <w:rPr>
          <w:rFonts w:eastAsia="Times New Roman" w:cstheme="minorHAnsi"/>
          <w:sz w:val="24"/>
          <w:szCs w:val="24"/>
          <w:lang w:val="en-GB" w:eastAsia="en-GB"/>
        </w:rPr>
        <w:t>is designed to use either MAPMs</w:t>
      </w:r>
      <w:r w:rsidR="000E0184" w:rsidRPr="000E0184">
        <w:rPr>
          <w:rFonts w:eastAsia="Times New Roman" w:cstheme="minorHAnsi"/>
          <w:sz w:val="24"/>
          <w:szCs w:val="24"/>
          <w:lang w:val="en-GB" w:eastAsia="en-GB"/>
        </w:rPr>
        <w:t xml:space="preserve"> or silicon photomultipliers (SiPMs) with pixels of </w:t>
      </w:r>
      <w:r>
        <w:rPr>
          <w:rFonts w:eastAsia="Times New Roman" w:cstheme="minorHAnsi"/>
          <w:sz w:val="24"/>
          <w:szCs w:val="24"/>
          <w:lang w:val="en-GB" w:eastAsia="en-GB"/>
        </w:rPr>
        <w:t>s</w:t>
      </w:r>
      <w:r w:rsidR="00CB1D9B">
        <w:rPr>
          <w:rFonts w:eastAsia="Times New Roman" w:cstheme="minorHAnsi"/>
          <w:sz w:val="24"/>
          <w:szCs w:val="24"/>
          <w:lang w:val="en-GB" w:eastAsia="en-GB"/>
        </w:rPr>
        <w:t xml:space="preserve">ize </w:t>
      </w:r>
      <w:r w:rsidR="000E0184" w:rsidRPr="000E0184">
        <w:rPr>
          <w:rFonts w:eastAsia="Times New Roman" w:cstheme="minorHAnsi"/>
          <w:sz w:val="24"/>
          <w:szCs w:val="24"/>
          <w:lang w:val="en-GB" w:eastAsia="en-GB"/>
        </w:rPr>
        <w:t>about 6</w:t>
      </w:r>
      <w:r w:rsidR="00CB1D9B">
        <w:rPr>
          <w:rFonts w:eastAsia="Times New Roman" w:cstheme="minorHAnsi"/>
          <w:sz w:val="24"/>
          <w:szCs w:val="24"/>
          <w:lang w:val="en-GB" w:eastAsia="en-GB"/>
        </w:rPr>
        <w:t> </w:t>
      </w:r>
      <w:r w:rsidR="000E0184" w:rsidRPr="000E0184">
        <w:rPr>
          <w:rFonts w:eastAsia="Times New Roman" w:cstheme="minorHAnsi"/>
          <w:sz w:val="24"/>
          <w:szCs w:val="24"/>
          <w:lang w:val="en-GB" w:eastAsia="en-GB"/>
        </w:rPr>
        <w:t>×</w:t>
      </w:r>
      <w:r w:rsidR="00CB1D9B">
        <w:rPr>
          <w:rFonts w:eastAsia="Times New Roman" w:cstheme="minorHAnsi"/>
          <w:sz w:val="24"/>
          <w:szCs w:val="24"/>
          <w:lang w:val="en-GB" w:eastAsia="en-GB"/>
        </w:rPr>
        <w:t> </w:t>
      </w:r>
      <w:r w:rsidR="000E0184" w:rsidRPr="000E0184">
        <w:rPr>
          <w:rFonts w:eastAsia="Times New Roman" w:cstheme="minorHAnsi"/>
          <w:sz w:val="24"/>
          <w:szCs w:val="24"/>
          <w:lang w:val="en-GB" w:eastAsia="en-GB"/>
        </w:rPr>
        <w:t>6 mm</w:t>
      </w:r>
      <w:r w:rsidR="000E0184" w:rsidRPr="000E0184">
        <w:rPr>
          <w:rFonts w:eastAsia="Times New Roman" w:cstheme="minorHAnsi"/>
          <w:sz w:val="24"/>
          <w:szCs w:val="24"/>
          <w:vertAlign w:val="superscript"/>
          <w:lang w:val="en-GB" w:eastAsia="en-GB"/>
        </w:rPr>
        <w:t>2</w:t>
      </w:r>
      <w:r w:rsidR="000E0184" w:rsidRPr="000E0184">
        <w:rPr>
          <w:rFonts w:eastAsia="Times New Roman" w:cstheme="minorHAnsi"/>
          <w:sz w:val="24"/>
          <w:szCs w:val="24"/>
          <w:lang w:val="en-GB" w:eastAsia="en-GB"/>
        </w:rPr>
        <w:t>. A pre‐amplifier shapes the signals from the pixels, grouped into arrays of 8</w:t>
      </w:r>
      <w:r w:rsidR="004450CE">
        <w:rPr>
          <w:rFonts w:eastAsia="Times New Roman" w:cstheme="minorHAnsi"/>
          <w:sz w:val="24"/>
          <w:szCs w:val="24"/>
          <w:lang w:val="en-GB" w:eastAsia="en-GB"/>
        </w:rPr>
        <w:t> </w:t>
      </w:r>
      <w:r w:rsidR="000E0184" w:rsidRPr="000E0184">
        <w:rPr>
          <w:rFonts w:eastAsia="Times New Roman" w:cstheme="minorHAnsi"/>
          <w:sz w:val="24"/>
          <w:szCs w:val="24"/>
          <w:lang w:val="en-GB" w:eastAsia="en-GB"/>
        </w:rPr>
        <w:t>×</w:t>
      </w:r>
      <w:r w:rsidR="004450CE">
        <w:rPr>
          <w:rFonts w:eastAsia="Times New Roman" w:cstheme="minorHAnsi"/>
          <w:sz w:val="24"/>
          <w:szCs w:val="24"/>
          <w:lang w:val="en-GB" w:eastAsia="en-GB"/>
        </w:rPr>
        <w:t> </w:t>
      </w:r>
      <w:r w:rsidR="000E0184" w:rsidRPr="000E0184">
        <w:rPr>
          <w:rFonts w:eastAsia="Times New Roman" w:cstheme="minorHAnsi"/>
          <w:sz w:val="24"/>
          <w:szCs w:val="24"/>
          <w:lang w:val="en-GB" w:eastAsia="en-GB"/>
        </w:rPr>
        <w:t xml:space="preserve">8, before passing them to a custom module containing TARGET </w:t>
      </w:r>
      <w:r w:rsidR="00B00744">
        <w:rPr>
          <w:rFonts w:eastAsia="Times New Roman" w:cstheme="minorHAnsi"/>
          <w:sz w:val="24"/>
          <w:szCs w:val="24"/>
          <w:lang w:val="en-GB" w:eastAsia="en-GB"/>
        </w:rPr>
        <w:t xml:space="preserve">ASICs </w:t>
      </w:r>
      <w:r w:rsidR="000E0184" w:rsidRPr="000E0184">
        <w:rPr>
          <w:rFonts w:eastAsia="Times New Roman" w:cstheme="minorHAnsi"/>
          <w:sz w:val="24"/>
          <w:szCs w:val="24"/>
          <w:lang w:val="en-GB" w:eastAsia="en-GB"/>
        </w:rPr>
        <w:t>and an FPGA for digitization and level‐one triggering. There are 32 frontend modules in the camera</w:t>
      </w:r>
      <w:r w:rsidR="004450CE">
        <w:rPr>
          <w:rFonts w:eastAsia="Times New Roman" w:cstheme="minorHAnsi"/>
          <w:sz w:val="24"/>
          <w:szCs w:val="24"/>
          <w:lang w:val="en-GB" w:eastAsia="en-GB"/>
        </w:rPr>
        <w:t>, giving a total of 2048 pixels, all of which plug into a large B</w:t>
      </w:r>
      <w:r w:rsidR="000E0184" w:rsidRPr="000E0184">
        <w:rPr>
          <w:rFonts w:eastAsia="Times New Roman" w:cstheme="minorHAnsi"/>
          <w:sz w:val="24"/>
          <w:szCs w:val="24"/>
          <w:lang w:val="en-GB" w:eastAsia="en-GB"/>
        </w:rPr>
        <w:t>ackplane.</w:t>
      </w:r>
      <w:r w:rsidR="00B00744">
        <w:rPr>
          <w:rFonts w:eastAsia="Times New Roman" w:cstheme="minorHAnsi"/>
          <w:sz w:val="24"/>
          <w:szCs w:val="24"/>
          <w:lang w:val="en-GB" w:eastAsia="en-GB"/>
        </w:rPr>
        <w:t xml:space="preserve"> </w:t>
      </w:r>
      <w:r>
        <w:rPr>
          <w:rFonts w:eastAsia="Times New Roman" w:cstheme="minorHAnsi"/>
          <w:sz w:val="24"/>
          <w:szCs w:val="24"/>
          <w:lang w:val="en-GB" w:eastAsia="en-GB"/>
        </w:rPr>
        <w:t>The</w:t>
      </w:r>
      <w:r w:rsidR="000E0184" w:rsidRPr="000E0184">
        <w:rPr>
          <w:rFonts w:eastAsia="Times New Roman" w:cstheme="minorHAnsi"/>
          <w:sz w:val="24"/>
          <w:szCs w:val="24"/>
          <w:lang w:val="en-GB" w:eastAsia="en-GB"/>
        </w:rPr>
        <w:t xml:space="preserve"> frontend module</w:t>
      </w:r>
      <w:r>
        <w:rPr>
          <w:rFonts w:eastAsia="Times New Roman" w:cstheme="minorHAnsi"/>
          <w:sz w:val="24"/>
          <w:szCs w:val="24"/>
          <w:lang w:val="en-GB" w:eastAsia="en-GB"/>
        </w:rPr>
        <w:t>s</w:t>
      </w:r>
      <w:r w:rsidR="000E0184" w:rsidRPr="000E0184">
        <w:rPr>
          <w:rFonts w:eastAsia="Times New Roman" w:cstheme="minorHAnsi"/>
          <w:sz w:val="24"/>
          <w:szCs w:val="24"/>
          <w:lang w:val="en-GB" w:eastAsia="en-GB"/>
        </w:rPr>
        <w:t xml:space="preserve"> </w:t>
      </w:r>
      <w:r>
        <w:rPr>
          <w:rFonts w:eastAsia="Times New Roman" w:cstheme="minorHAnsi"/>
          <w:sz w:val="24"/>
          <w:szCs w:val="24"/>
          <w:lang w:val="en-GB" w:eastAsia="en-GB"/>
        </w:rPr>
        <w:t>consist</w:t>
      </w:r>
      <w:r w:rsidR="000E0184" w:rsidRPr="000E0184">
        <w:rPr>
          <w:rFonts w:eastAsia="Times New Roman" w:cstheme="minorHAnsi"/>
          <w:sz w:val="24"/>
          <w:szCs w:val="24"/>
          <w:lang w:val="en-GB" w:eastAsia="en-GB"/>
        </w:rPr>
        <w:t xml:space="preserve"> of </w:t>
      </w:r>
      <w:r>
        <w:rPr>
          <w:rFonts w:eastAsia="Times New Roman" w:cstheme="minorHAnsi"/>
          <w:sz w:val="24"/>
          <w:szCs w:val="24"/>
          <w:lang w:val="en-GB" w:eastAsia="en-GB"/>
        </w:rPr>
        <w:t xml:space="preserve">the </w:t>
      </w:r>
      <w:r w:rsidR="000E0184" w:rsidRPr="000E0184">
        <w:rPr>
          <w:rFonts w:eastAsia="Times New Roman" w:cstheme="minorHAnsi"/>
          <w:sz w:val="24"/>
          <w:szCs w:val="24"/>
          <w:lang w:val="en-GB" w:eastAsia="en-GB"/>
        </w:rPr>
        <w:t>front</w:t>
      </w:r>
      <w:r w:rsidR="00B00744">
        <w:rPr>
          <w:rFonts w:eastAsia="Times New Roman" w:cstheme="minorHAnsi"/>
          <w:sz w:val="24"/>
          <w:szCs w:val="24"/>
          <w:lang w:val="en-GB" w:eastAsia="en-GB"/>
        </w:rPr>
        <w:t>-</w:t>
      </w:r>
      <w:r w:rsidR="000E0184" w:rsidRPr="000E0184">
        <w:rPr>
          <w:rFonts w:eastAsia="Times New Roman" w:cstheme="minorHAnsi"/>
          <w:sz w:val="24"/>
          <w:szCs w:val="24"/>
          <w:lang w:val="en-GB" w:eastAsia="en-GB"/>
        </w:rPr>
        <w:t xml:space="preserve">end </w:t>
      </w:r>
      <w:r>
        <w:rPr>
          <w:rFonts w:eastAsia="Times New Roman" w:cstheme="minorHAnsi"/>
          <w:sz w:val="24"/>
          <w:szCs w:val="24"/>
          <w:lang w:val="en-GB" w:eastAsia="en-GB"/>
        </w:rPr>
        <w:t>buffers and</w:t>
      </w:r>
      <w:r w:rsidR="000E0184" w:rsidRPr="000E0184">
        <w:rPr>
          <w:rFonts w:eastAsia="Times New Roman" w:cstheme="minorHAnsi"/>
          <w:sz w:val="24"/>
          <w:szCs w:val="24"/>
          <w:lang w:val="en-GB" w:eastAsia="en-GB"/>
        </w:rPr>
        <w:t xml:space="preserve"> TARGET signal capture modules for data digitisation, read out, pixel‐level triggering and slow</w:t>
      </w:r>
      <w:r w:rsidR="00B00744">
        <w:rPr>
          <w:rFonts w:eastAsia="Times New Roman" w:cstheme="minorHAnsi"/>
          <w:sz w:val="24"/>
          <w:szCs w:val="24"/>
          <w:lang w:val="en-GB" w:eastAsia="en-GB"/>
        </w:rPr>
        <w:t xml:space="preserve"> </w:t>
      </w:r>
      <w:r w:rsidR="000E0184" w:rsidRPr="000E0184">
        <w:rPr>
          <w:rFonts w:eastAsia="Times New Roman" w:cstheme="minorHAnsi"/>
          <w:sz w:val="24"/>
          <w:szCs w:val="24"/>
          <w:lang w:val="en-GB" w:eastAsia="en-GB"/>
        </w:rPr>
        <w:t>control. The TARGET chip samples and digitises the</w:t>
      </w:r>
      <w:r w:rsidR="00F43049">
        <w:rPr>
          <w:rFonts w:eastAsia="Times New Roman" w:cstheme="minorHAnsi"/>
          <w:sz w:val="24"/>
          <w:szCs w:val="24"/>
          <w:lang w:val="en-GB" w:eastAsia="en-GB"/>
        </w:rPr>
        <w:t xml:space="preserve"> </w:t>
      </w:r>
      <w:r w:rsidR="000E0184" w:rsidRPr="000E0184">
        <w:rPr>
          <w:rFonts w:eastAsia="Times New Roman" w:cstheme="minorHAnsi"/>
          <w:sz w:val="24"/>
          <w:szCs w:val="24"/>
          <w:lang w:val="en-GB" w:eastAsia="en-GB"/>
        </w:rPr>
        <w:t>incoming w</w:t>
      </w:r>
      <w:r w:rsidR="004450CE">
        <w:rPr>
          <w:rFonts w:eastAsia="Times New Roman" w:cstheme="minorHAnsi"/>
          <w:sz w:val="24"/>
          <w:szCs w:val="24"/>
          <w:lang w:val="en-GB" w:eastAsia="en-GB"/>
        </w:rPr>
        <w:t>aveforms at a rate of 1 </w:t>
      </w:r>
      <w:r w:rsidR="000E0184" w:rsidRPr="000E0184">
        <w:rPr>
          <w:rFonts w:eastAsia="Times New Roman" w:cstheme="minorHAnsi"/>
          <w:sz w:val="24"/>
          <w:szCs w:val="24"/>
          <w:lang w:val="en-GB" w:eastAsia="en-GB"/>
        </w:rPr>
        <w:t xml:space="preserve">Gs/s. </w:t>
      </w:r>
    </w:p>
    <w:p w14:paraId="7B8E0AEC" w14:textId="7B6C8A77" w:rsidR="002C0BCC" w:rsidRPr="000E0184" w:rsidRDefault="004450CE" w:rsidP="000E0184">
      <w:pPr>
        <w:spacing w:after="0" w:line="240" w:lineRule="auto"/>
        <w:rPr>
          <w:rFonts w:eastAsia="Times New Roman" w:cstheme="minorHAnsi"/>
          <w:sz w:val="24"/>
          <w:szCs w:val="24"/>
          <w:lang w:val="en-GB" w:eastAsia="en-GB"/>
        </w:rPr>
      </w:pPr>
      <w:r w:rsidRPr="004450CE">
        <w:rPr>
          <w:rFonts w:eastAsia="Times New Roman" w:cstheme="minorHAnsi"/>
          <w:noProof/>
          <w:sz w:val="24"/>
          <w:szCs w:val="24"/>
          <w:lang w:val="en-GB" w:eastAsia="en-GB"/>
        </w:rPr>
        <w:drawing>
          <wp:anchor distT="0" distB="0" distL="114300" distR="114300" simplePos="0" relativeHeight="251661312" behindDoc="0" locked="0" layoutInCell="1" allowOverlap="1" wp14:anchorId="1BF5FB26" wp14:editId="69354D38">
            <wp:simplePos x="0" y="0"/>
            <wp:positionH relativeFrom="margin">
              <wp:posOffset>0</wp:posOffset>
            </wp:positionH>
            <wp:positionV relativeFrom="paragraph">
              <wp:posOffset>191770</wp:posOffset>
            </wp:positionV>
            <wp:extent cx="2905125" cy="2545080"/>
            <wp:effectExtent l="0" t="0" r="9525" b="7620"/>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05125" cy="2545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F2DE08" w14:textId="2D951716" w:rsidR="000E0184" w:rsidRPr="004450CE" w:rsidRDefault="000E0184" w:rsidP="000E0184">
      <w:pPr>
        <w:spacing w:after="0" w:line="240" w:lineRule="auto"/>
        <w:rPr>
          <w:rFonts w:eastAsia="Times New Roman" w:cstheme="minorHAnsi"/>
          <w:lang w:val="en-GB" w:eastAsia="en-GB"/>
        </w:rPr>
      </w:pPr>
      <w:r w:rsidRPr="000E0184">
        <w:rPr>
          <w:rFonts w:eastAsia="Times New Roman" w:cstheme="minorHAnsi"/>
          <w:lang w:val="en-GB" w:eastAsia="en-GB"/>
        </w:rPr>
        <w:t xml:space="preserve">Figure </w:t>
      </w:r>
      <w:r w:rsidR="00F22DBF" w:rsidRPr="004450CE">
        <w:rPr>
          <w:rFonts w:eastAsia="Times New Roman" w:cstheme="minorHAnsi"/>
          <w:lang w:val="en-GB" w:eastAsia="en-GB"/>
        </w:rPr>
        <w:t>4.</w:t>
      </w:r>
      <w:r w:rsidRPr="000E0184">
        <w:rPr>
          <w:rFonts w:eastAsia="Times New Roman" w:cstheme="minorHAnsi"/>
          <w:lang w:val="en-GB" w:eastAsia="en-GB"/>
        </w:rPr>
        <w:t>2:</w:t>
      </w:r>
      <w:r w:rsidR="002C0BCC" w:rsidRPr="004450CE">
        <w:rPr>
          <w:rFonts w:eastAsia="Times New Roman" w:cstheme="minorHAnsi"/>
          <w:lang w:val="en-GB" w:eastAsia="en-GB"/>
        </w:rPr>
        <w:t xml:space="preserve"> The first CHEC prototype camera for the GCT. T</w:t>
      </w:r>
      <w:r w:rsidRPr="000E0184">
        <w:rPr>
          <w:rFonts w:eastAsia="Times New Roman" w:cstheme="minorHAnsi"/>
          <w:lang w:val="en-GB" w:eastAsia="en-GB"/>
        </w:rPr>
        <w:t>he version shown here</w:t>
      </w:r>
      <w:r w:rsidR="002C0BCC" w:rsidRPr="004450CE">
        <w:rPr>
          <w:rFonts w:eastAsia="Times New Roman" w:cstheme="minorHAnsi"/>
          <w:lang w:val="en-GB" w:eastAsia="en-GB"/>
        </w:rPr>
        <w:t xml:space="preserve"> is equipped with MAPMs; a </w:t>
      </w:r>
      <w:r w:rsidRPr="000E0184">
        <w:rPr>
          <w:rFonts w:eastAsia="Times New Roman" w:cstheme="minorHAnsi"/>
          <w:lang w:val="en-GB" w:eastAsia="en-GB"/>
        </w:rPr>
        <w:t>similar design</w:t>
      </w:r>
      <w:r w:rsidR="00F43049" w:rsidRPr="004450CE">
        <w:rPr>
          <w:rFonts w:eastAsia="Times New Roman" w:cstheme="minorHAnsi"/>
          <w:lang w:val="en-GB" w:eastAsia="en-GB"/>
        </w:rPr>
        <w:t xml:space="preserve"> </w:t>
      </w:r>
      <w:r w:rsidRPr="000E0184">
        <w:rPr>
          <w:rFonts w:eastAsia="Times New Roman" w:cstheme="minorHAnsi"/>
          <w:lang w:val="en-GB" w:eastAsia="en-GB"/>
        </w:rPr>
        <w:t>replaces the MAPMs with SiPMs, different pre-amplifiers are used with each sensor type to allow the use of the</w:t>
      </w:r>
      <w:r w:rsidR="00F43049" w:rsidRPr="004450CE">
        <w:rPr>
          <w:rFonts w:eastAsia="Times New Roman" w:cstheme="minorHAnsi"/>
          <w:lang w:val="en-GB" w:eastAsia="en-GB"/>
        </w:rPr>
        <w:t xml:space="preserve"> </w:t>
      </w:r>
      <w:r w:rsidR="002C0BCC" w:rsidRPr="004450CE">
        <w:rPr>
          <w:rFonts w:eastAsia="Times New Roman" w:cstheme="minorHAnsi"/>
          <w:lang w:val="en-GB" w:eastAsia="en-GB"/>
        </w:rPr>
        <w:t xml:space="preserve">same basic </w:t>
      </w:r>
      <w:r w:rsidRPr="000E0184">
        <w:rPr>
          <w:rFonts w:eastAsia="Times New Roman" w:cstheme="minorHAnsi"/>
          <w:lang w:val="en-GB" w:eastAsia="en-GB"/>
        </w:rPr>
        <w:t>subsequent electronics chain.</w:t>
      </w:r>
    </w:p>
    <w:p w14:paraId="20BD1201" w14:textId="1D81F171" w:rsidR="00F43049" w:rsidRPr="000E0184" w:rsidRDefault="00F43049" w:rsidP="000E0184">
      <w:pPr>
        <w:spacing w:after="0" w:line="240" w:lineRule="auto"/>
        <w:rPr>
          <w:rFonts w:eastAsia="Times New Roman" w:cstheme="minorHAnsi"/>
          <w:sz w:val="24"/>
          <w:szCs w:val="24"/>
          <w:lang w:val="en-GB" w:eastAsia="en-GB"/>
        </w:rPr>
      </w:pPr>
    </w:p>
    <w:p w14:paraId="6805515D" w14:textId="7C05423A" w:rsidR="000E0184" w:rsidRDefault="00F43049" w:rsidP="004450CE">
      <w:pPr>
        <w:spacing w:after="0" w:line="240" w:lineRule="auto"/>
        <w:jc w:val="both"/>
        <w:rPr>
          <w:rFonts w:eastAsia="Times New Roman" w:cstheme="minorHAnsi"/>
          <w:sz w:val="24"/>
          <w:szCs w:val="24"/>
          <w:lang w:val="en-GB" w:eastAsia="en-GB"/>
        </w:rPr>
      </w:pPr>
      <w:r w:rsidRPr="000E0184">
        <w:rPr>
          <w:rFonts w:eastAsia="Times New Roman" w:cstheme="minorHAnsi"/>
          <w:sz w:val="24"/>
          <w:szCs w:val="24"/>
          <w:lang w:val="en-GB" w:eastAsia="en-GB"/>
        </w:rPr>
        <w:t xml:space="preserve">The amplification and shaping provided by the pre-amplifiers </w:t>
      </w:r>
      <w:r w:rsidR="000E0184" w:rsidRPr="000E0184">
        <w:rPr>
          <w:rFonts w:eastAsia="Times New Roman" w:cstheme="minorHAnsi"/>
          <w:sz w:val="24"/>
          <w:szCs w:val="24"/>
          <w:lang w:val="en-GB" w:eastAsia="en-GB"/>
        </w:rPr>
        <w:t>for the MAPMs and SiPMs is chosen to ensure that both sensors provide suitable signals to the TARGET</w:t>
      </w:r>
      <w:r>
        <w:rPr>
          <w:rFonts w:eastAsia="Times New Roman" w:cstheme="minorHAnsi"/>
          <w:sz w:val="24"/>
          <w:szCs w:val="24"/>
          <w:lang w:val="en-GB" w:eastAsia="en-GB"/>
        </w:rPr>
        <w:t xml:space="preserve"> </w:t>
      </w:r>
      <w:r w:rsidR="000E0184" w:rsidRPr="000E0184">
        <w:rPr>
          <w:rFonts w:eastAsia="Times New Roman" w:cstheme="minorHAnsi"/>
          <w:sz w:val="24"/>
          <w:szCs w:val="24"/>
          <w:lang w:val="en-GB" w:eastAsia="en-GB"/>
        </w:rPr>
        <w:t>ASIC. Each TARGET chip has 16 parallel input channels and is placed on a board which provides the</w:t>
      </w:r>
      <w:r>
        <w:rPr>
          <w:rFonts w:eastAsia="Times New Roman" w:cstheme="minorHAnsi"/>
          <w:sz w:val="24"/>
          <w:szCs w:val="24"/>
          <w:lang w:val="en-GB" w:eastAsia="en-GB"/>
        </w:rPr>
        <w:t xml:space="preserve"> </w:t>
      </w:r>
      <w:r w:rsidR="000E0184" w:rsidRPr="000E0184">
        <w:rPr>
          <w:rFonts w:eastAsia="Times New Roman" w:cstheme="minorHAnsi"/>
          <w:sz w:val="24"/>
          <w:szCs w:val="24"/>
          <w:lang w:val="en-GB" w:eastAsia="en-GB"/>
        </w:rPr>
        <w:t>power necessary for the chip, for the associated sensors and also steers the readout and some control</w:t>
      </w:r>
      <w:r>
        <w:rPr>
          <w:rFonts w:eastAsia="Times New Roman" w:cstheme="minorHAnsi"/>
          <w:sz w:val="24"/>
          <w:szCs w:val="24"/>
          <w:lang w:val="en-GB" w:eastAsia="en-GB"/>
        </w:rPr>
        <w:t xml:space="preserve"> </w:t>
      </w:r>
      <w:r w:rsidR="000E0184" w:rsidRPr="000E0184">
        <w:rPr>
          <w:rFonts w:eastAsia="Times New Roman" w:cstheme="minorHAnsi"/>
          <w:sz w:val="24"/>
          <w:szCs w:val="24"/>
          <w:lang w:val="en-GB" w:eastAsia="en-GB"/>
        </w:rPr>
        <w:t>functions via a Field Programmable Gate Array (FPGA). Four such boards are grouped together to form</w:t>
      </w:r>
      <w:r>
        <w:rPr>
          <w:rFonts w:eastAsia="Times New Roman" w:cstheme="minorHAnsi"/>
          <w:sz w:val="24"/>
          <w:szCs w:val="24"/>
          <w:lang w:val="en-GB" w:eastAsia="en-GB"/>
        </w:rPr>
        <w:t xml:space="preserve"> </w:t>
      </w:r>
      <w:r w:rsidR="000E0184" w:rsidRPr="000E0184">
        <w:rPr>
          <w:rFonts w:eastAsia="Times New Roman" w:cstheme="minorHAnsi"/>
          <w:sz w:val="24"/>
          <w:szCs w:val="24"/>
          <w:lang w:val="en-GB" w:eastAsia="en-GB"/>
        </w:rPr>
        <w:t>a TARGET module, which provides readout for an</w:t>
      </w:r>
      <w:r>
        <w:rPr>
          <w:rFonts w:eastAsia="Times New Roman" w:cstheme="minorHAnsi"/>
          <w:sz w:val="24"/>
          <w:szCs w:val="24"/>
          <w:lang w:val="en-GB" w:eastAsia="en-GB"/>
        </w:rPr>
        <w:t xml:space="preserve"> </w:t>
      </w:r>
      <w:r w:rsidR="000E0184" w:rsidRPr="000E0184">
        <w:rPr>
          <w:rFonts w:eastAsia="Times New Roman" w:cstheme="minorHAnsi"/>
          <w:sz w:val="24"/>
          <w:szCs w:val="24"/>
          <w:lang w:val="en-GB" w:eastAsia="en-GB"/>
        </w:rPr>
        <w:t>8</w:t>
      </w:r>
      <w:r w:rsidR="004450CE">
        <w:rPr>
          <w:rFonts w:eastAsia="Times New Roman" w:cstheme="minorHAnsi"/>
          <w:sz w:val="24"/>
          <w:szCs w:val="24"/>
          <w:lang w:val="en-GB" w:eastAsia="en-GB"/>
        </w:rPr>
        <w:t> </w:t>
      </w:r>
      <w:r w:rsidR="002C0BCC">
        <w:rPr>
          <w:rFonts w:eastAsia="Times New Roman" w:cstheme="minorHAnsi"/>
          <w:sz w:val="24"/>
          <w:szCs w:val="24"/>
          <w:lang w:val="en-GB" w:eastAsia="en-GB"/>
        </w:rPr>
        <w:t>×</w:t>
      </w:r>
      <w:r w:rsidR="004450CE">
        <w:rPr>
          <w:rFonts w:eastAsia="Times New Roman" w:cstheme="minorHAnsi"/>
          <w:sz w:val="24"/>
          <w:szCs w:val="24"/>
          <w:lang w:val="en-GB" w:eastAsia="en-GB"/>
        </w:rPr>
        <w:t> </w:t>
      </w:r>
      <w:r w:rsidR="000E0184" w:rsidRPr="000E0184">
        <w:rPr>
          <w:rFonts w:eastAsia="Times New Roman" w:cstheme="minorHAnsi"/>
          <w:sz w:val="24"/>
          <w:szCs w:val="24"/>
          <w:lang w:val="en-GB" w:eastAsia="en-GB"/>
        </w:rPr>
        <w:t>8</w:t>
      </w:r>
      <w:r>
        <w:rPr>
          <w:rFonts w:eastAsia="Times New Roman" w:cstheme="minorHAnsi"/>
          <w:sz w:val="24"/>
          <w:szCs w:val="24"/>
          <w:lang w:val="en-GB" w:eastAsia="en-GB"/>
        </w:rPr>
        <w:t xml:space="preserve"> </w:t>
      </w:r>
      <w:r w:rsidR="000E0184" w:rsidRPr="000E0184">
        <w:rPr>
          <w:rFonts w:eastAsia="Times New Roman" w:cstheme="minorHAnsi"/>
          <w:sz w:val="24"/>
          <w:szCs w:val="24"/>
          <w:lang w:val="en-GB" w:eastAsia="en-GB"/>
        </w:rPr>
        <w:t>array of pixels, attached via the pre-amplifiers</w:t>
      </w:r>
      <w:r>
        <w:rPr>
          <w:rFonts w:eastAsia="Times New Roman" w:cstheme="minorHAnsi"/>
          <w:sz w:val="24"/>
          <w:szCs w:val="24"/>
          <w:lang w:val="en-GB" w:eastAsia="en-GB"/>
        </w:rPr>
        <w:t xml:space="preserve"> </w:t>
      </w:r>
      <w:r w:rsidR="002C0BCC">
        <w:rPr>
          <w:rFonts w:eastAsia="Times New Roman" w:cstheme="minorHAnsi"/>
          <w:sz w:val="24"/>
          <w:szCs w:val="24"/>
          <w:lang w:val="en-GB" w:eastAsia="en-GB"/>
        </w:rPr>
        <w:t>and ribbon</w:t>
      </w:r>
      <w:r w:rsidR="000E0184" w:rsidRPr="000E0184">
        <w:rPr>
          <w:rFonts w:eastAsia="Times New Roman" w:cstheme="minorHAnsi"/>
          <w:sz w:val="24"/>
          <w:szCs w:val="24"/>
          <w:lang w:val="en-GB" w:eastAsia="en-GB"/>
        </w:rPr>
        <w:t xml:space="preserve"> cables to its front end. The cables </w:t>
      </w:r>
      <w:r w:rsidR="002C0BCC">
        <w:rPr>
          <w:rFonts w:eastAsia="Times New Roman" w:cstheme="minorHAnsi"/>
          <w:sz w:val="24"/>
          <w:szCs w:val="24"/>
          <w:lang w:val="en-GB" w:eastAsia="en-GB"/>
        </w:rPr>
        <w:t>allow the compensation of the 1 </w:t>
      </w:r>
      <w:r w:rsidR="000E0184" w:rsidRPr="000E0184">
        <w:rPr>
          <w:rFonts w:eastAsia="Times New Roman" w:cstheme="minorHAnsi"/>
          <w:sz w:val="24"/>
          <w:szCs w:val="24"/>
          <w:lang w:val="en-GB" w:eastAsia="en-GB"/>
        </w:rPr>
        <w:t>m radius of</w:t>
      </w:r>
      <w:r>
        <w:rPr>
          <w:rFonts w:eastAsia="Times New Roman" w:cstheme="minorHAnsi"/>
          <w:sz w:val="24"/>
          <w:szCs w:val="24"/>
          <w:lang w:val="en-GB" w:eastAsia="en-GB"/>
        </w:rPr>
        <w:t xml:space="preserve"> </w:t>
      </w:r>
      <w:r w:rsidR="000E0184" w:rsidRPr="000E0184">
        <w:rPr>
          <w:rFonts w:eastAsia="Times New Roman" w:cstheme="minorHAnsi"/>
          <w:sz w:val="24"/>
          <w:szCs w:val="24"/>
          <w:lang w:val="en-GB" w:eastAsia="en-GB"/>
        </w:rPr>
        <w:t>curvature of the focal plane on which the sensors lie, so that the TARGET modules can be placed in</w:t>
      </w:r>
      <w:r>
        <w:rPr>
          <w:rFonts w:eastAsia="Times New Roman" w:cstheme="minorHAnsi"/>
          <w:sz w:val="24"/>
          <w:szCs w:val="24"/>
          <w:lang w:val="en-GB" w:eastAsia="en-GB"/>
        </w:rPr>
        <w:t xml:space="preserve"> </w:t>
      </w:r>
      <w:r w:rsidR="000E0184" w:rsidRPr="000E0184">
        <w:rPr>
          <w:rFonts w:eastAsia="Times New Roman" w:cstheme="minorHAnsi"/>
          <w:sz w:val="24"/>
          <w:szCs w:val="24"/>
          <w:lang w:val="en-GB" w:eastAsia="en-GB"/>
        </w:rPr>
        <w:t>a rectilinear crate structure inside the camera body. The rear end of each of the TARGET modules</w:t>
      </w:r>
      <w:r>
        <w:rPr>
          <w:rFonts w:eastAsia="Times New Roman" w:cstheme="minorHAnsi"/>
          <w:sz w:val="24"/>
          <w:szCs w:val="24"/>
          <w:lang w:val="en-GB" w:eastAsia="en-GB"/>
        </w:rPr>
        <w:t xml:space="preserve"> </w:t>
      </w:r>
      <w:r w:rsidR="000E0184" w:rsidRPr="000E0184">
        <w:rPr>
          <w:rFonts w:eastAsia="Times New Roman" w:cstheme="minorHAnsi"/>
          <w:sz w:val="24"/>
          <w:szCs w:val="24"/>
          <w:lang w:val="en-GB" w:eastAsia="en-GB"/>
        </w:rPr>
        <w:t>is attached to the Backplane. This multi-layer printed circuit board takes the trigger signals from the</w:t>
      </w:r>
      <w:r>
        <w:rPr>
          <w:rFonts w:eastAsia="Times New Roman" w:cstheme="minorHAnsi"/>
          <w:sz w:val="24"/>
          <w:szCs w:val="24"/>
          <w:lang w:val="en-GB" w:eastAsia="en-GB"/>
        </w:rPr>
        <w:t xml:space="preserve"> </w:t>
      </w:r>
      <w:r w:rsidR="000E0184" w:rsidRPr="000E0184">
        <w:rPr>
          <w:rFonts w:eastAsia="Times New Roman" w:cstheme="minorHAnsi"/>
          <w:sz w:val="24"/>
          <w:szCs w:val="24"/>
          <w:lang w:val="en-GB" w:eastAsia="en-GB"/>
        </w:rPr>
        <w:t>TARGET modules and combines them in a large FPGA to form the camera trigger. Following a trigger,</w:t>
      </w:r>
      <w:r>
        <w:rPr>
          <w:rFonts w:eastAsia="Times New Roman" w:cstheme="minorHAnsi"/>
          <w:sz w:val="24"/>
          <w:szCs w:val="24"/>
          <w:lang w:val="en-GB" w:eastAsia="en-GB"/>
        </w:rPr>
        <w:t xml:space="preserve"> </w:t>
      </w:r>
      <w:r w:rsidR="000E0184" w:rsidRPr="000E0184">
        <w:rPr>
          <w:rFonts w:eastAsia="Times New Roman" w:cstheme="minorHAnsi"/>
          <w:sz w:val="24"/>
          <w:szCs w:val="24"/>
          <w:lang w:val="en-GB" w:eastAsia="en-GB"/>
        </w:rPr>
        <w:t>formed by requiring signals above threshold in a number of neighbouring trigger pixels (each of which</w:t>
      </w:r>
      <w:r>
        <w:rPr>
          <w:rFonts w:eastAsia="Times New Roman" w:cstheme="minorHAnsi"/>
          <w:sz w:val="24"/>
          <w:szCs w:val="24"/>
          <w:lang w:val="en-GB" w:eastAsia="en-GB"/>
        </w:rPr>
        <w:t xml:space="preserve"> </w:t>
      </w:r>
      <w:r w:rsidR="000E0184" w:rsidRPr="000E0184">
        <w:rPr>
          <w:rFonts w:eastAsia="Times New Roman" w:cstheme="minorHAnsi"/>
          <w:sz w:val="24"/>
          <w:szCs w:val="24"/>
          <w:lang w:val="en-GB" w:eastAsia="en-GB"/>
        </w:rPr>
        <w:t>is a</w:t>
      </w:r>
      <w:r>
        <w:rPr>
          <w:rFonts w:eastAsia="Times New Roman" w:cstheme="minorHAnsi"/>
          <w:sz w:val="24"/>
          <w:szCs w:val="24"/>
          <w:lang w:val="en-GB" w:eastAsia="en-GB"/>
        </w:rPr>
        <w:t xml:space="preserve"> </w:t>
      </w:r>
      <w:r w:rsidR="000E0184" w:rsidRPr="000E0184">
        <w:rPr>
          <w:rFonts w:eastAsia="Times New Roman" w:cstheme="minorHAnsi"/>
          <w:sz w:val="24"/>
          <w:szCs w:val="24"/>
          <w:lang w:val="en-GB" w:eastAsia="en-GB"/>
        </w:rPr>
        <w:t>2</w:t>
      </w:r>
      <w:r w:rsidR="004450CE">
        <w:rPr>
          <w:rFonts w:eastAsia="Times New Roman" w:cstheme="minorHAnsi"/>
          <w:sz w:val="24"/>
          <w:szCs w:val="24"/>
          <w:lang w:val="en-GB" w:eastAsia="en-GB"/>
        </w:rPr>
        <w:t> × </w:t>
      </w:r>
      <w:r>
        <w:rPr>
          <w:rFonts w:eastAsia="Times New Roman" w:cstheme="minorHAnsi"/>
          <w:sz w:val="24"/>
          <w:szCs w:val="24"/>
          <w:lang w:val="en-GB" w:eastAsia="en-GB"/>
        </w:rPr>
        <w:t xml:space="preserve">2 </w:t>
      </w:r>
      <w:r w:rsidR="000E0184" w:rsidRPr="000E0184">
        <w:rPr>
          <w:rFonts w:eastAsia="Times New Roman" w:cstheme="minorHAnsi"/>
          <w:sz w:val="24"/>
          <w:szCs w:val="24"/>
          <w:lang w:val="en-GB" w:eastAsia="en-GB"/>
        </w:rPr>
        <w:t xml:space="preserve">block of camera pixels), readout is initiated and steered by </w:t>
      </w:r>
      <w:r w:rsidR="002C0BCC">
        <w:rPr>
          <w:rFonts w:eastAsia="Times New Roman" w:cstheme="minorHAnsi"/>
          <w:sz w:val="24"/>
          <w:szCs w:val="24"/>
          <w:lang w:val="en-GB" w:eastAsia="en-GB"/>
        </w:rPr>
        <w:t>the</w:t>
      </w:r>
      <w:r w:rsidR="000E0184" w:rsidRPr="000E0184">
        <w:rPr>
          <w:rFonts w:eastAsia="Times New Roman" w:cstheme="minorHAnsi"/>
          <w:sz w:val="24"/>
          <w:szCs w:val="24"/>
          <w:lang w:val="en-GB" w:eastAsia="en-GB"/>
        </w:rPr>
        <w:t xml:space="preserve"> data acquisition (DACQ) boards</w:t>
      </w:r>
      <w:r w:rsidR="002C0BCC">
        <w:rPr>
          <w:rFonts w:eastAsia="Times New Roman" w:cstheme="minorHAnsi"/>
          <w:sz w:val="24"/>
          <w:szCs w:val="24"/>
          <w:lang w:val="en-GB" w:eastAsia="en-GB"/>
        </w:rPr>
        <w:t>,</w:t>
      </w:r>
      <w:r>
        <w:rPr>
          <w:rFonts w:eastAsia="Times New Roman" w:cstheme="minorHAnsi"/>
          <w:sz w:val="24"/>
          <w:szCs w:val="24"/>
          <w:lang w:val="en-GB" w:eastAsia="en-GB"/>
        </w:rPr>
        <w:t xml:space="preserve"> </w:t>
      </w:r>
      <w:r w:rsidR="000E0184" w:rsidRPr="000E0184">
        <w:rPr>
          <w:rFonts w:eastAsia="Times New Roman" w:cstheme="minorHAnsi"/>
          <w:sz w:val="24"/>
          <w:szCs w:val="24"/>
          <w:lang w:val="en-GB" w:eastAsia="en-GB"/>
        </w:rPr>
        <w:t>which pass the waveform information provided by the TARGET ASICs to the remote CTA camera server.</w:t>
      </w:r>
    </w:p>
    <w:p w14:paraId="70CAB60F" w14:textId="0DEEBEEB" w:rsidR="004450CE" w:rsidRPr="000E0184" w:rsidRDefault="00F25C49" w:rsidP="004450CE">
      <w:pPr>
        <w:spacing w:after="0" w:line="240" w:lineRule="auto"/>
        <w:jc w:val="both"/>
        <w:rPr>
          <w:rFonts w:eastAsia="Times New Roman" w:cstheme="minorHAnsi"/>
          <w:sz w:val="24"/>
          <w:szCs w:val="24"/>
          <w:lang w:val="en-GB" w:eastAsia="en-GB"/>
        </w:rPr>
      </w:pPr>
      <w:r w:rsidRPr="004450CE">
        <w:rPr>
          <w:rFonts w:eastAsia="Times New Roman" w:cstheme="minorHAnsi"/>
          <w:noProof/>
          <w:sz w:val="24"/>
          <w:szCs w:val="24"/>
          <w:lang w:val="en-GB" w:eastAsia="en-GB"/>
        </w:rPr>
        <w:drawing>
          <wp:anchor distT="0" distB="0" distL="114300" distR="114300" simplePos="0" relativeHeight="251663360" behindDoc="0" locked="0" layoutInCell="1" allowOverlap="1" wp14:anchorId="7DED2553" wp14:editId="6C7FF12A">
            <wp:simplePos x="0" y="0"/>
            <wp:positionH relativeFrom="column">
              <wp:posOffset>0</wp:posOffset>
            </wp:positionH>
            <wp:positionV relativeFrom="paragraph">
              <wp:posOffset>255270</wp:posOffset>
            </wp:positionV>
            <wp:extent cx="2886710" cy="1795780"/>
            <wp:effectExtent l="0" t="0" r="889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86710" cy="1795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644B92" w14:textId="31E476F1" w:rsidR="000E0184" w:rsidRPr="00F25C49" w:rsidRDefault="000E0184" w:rsidP="000E0184">
      <w:pPr>
        <w:spacing w:after="0" w:line="240" w:lineRule="auto"/>
        <w:rPr>
          <w:rFonts w:eastAsia="Times New Roman" w:cstheme="minorHAnsi"/>
          <w:lang w:val="en-GB" w:eastAsia="en-GB"/>
        </w:rPr>
      </w:pPr>
      <w:r w:rsidRPr="000E0184">
        <w:rPr>
          <w:rFonts w:eastAsia="Times New Roman" w:cstheme="minorHAnsi"/>
          <w:lang w:val="en-GB" w:eastAsia="en-GB"/>
        </w:rPr>
        <w:t xml:space="preserve">Figure </w:t>
      </w:r>
      <w:r w:rsidR="00F43049" w:rsidRPr="00F25C49">
        <w:rPr>
          <w:rFonts w:eastAsia="Times New Roman" w:cstheme="minorHAnsi"/>
          <w:lang w:val="en-GB" w:eastAsia="en-GB"/>
        </w:rPr>
        <w:t>4</w:t>
      </w:r>
      <w:r w:rsidR="00F22DBF" w:rsidRPr="00F25C49">
        <w:rPr>
          <w:rFonts w:eastAsia="Times New Roman" w:cstheme="minorHAnsi"/>
          <w:lang w:val="en-GB" w:eastAsia="en-GB"/>
        </w:rPr>
        <w:t>.3</w:t>
      </w:r>
      <w:r w:rsidR="00F43049" w:rsidRPr="00F25C49">
        <w:rPr>
          <w:rFonts w:eastAsia="Times New Roman" w:cstheme="minorHAnsi"/>
          <w:lang w:val="en-GB" w:eastAsia="en-GB"/>
        </w:rPr>
        <w:t xml:space="preserve"> </w:t>
      </w:r>
      <w:r w:rsidRPr="000E0184">
        <w:rPr>
          <w:rFonts w:eastAsia="Times New Roman" w:cstheme="minorHAnsi"/>
          <w:lang w:val="en-GB" w:eastAsia="en-GB"/>
        </w:rPr>
        <w:t>Photograph of a TARGET front‐end electronics module. This version of the module was designed for the MAPM based camera, CHEC‐</w:t>
      </w:r>
      <w:r w:rsidR="00F25C49">
        <w:rPr>
          <w:rFonts w:eastAsia="Times New Roman" w:cstheme="minorHAnsi"/>
          <w:lang w:val="en-GB" w:eastAsia="en-GB"/>
        </w:rPr>
        <w:t>M</w:t>
      </w:r>
      <w:r w:rsidR="00F22DBF" w:rsidRPr="00F25C49">
        <w:rPr>
          <w:rFonts w:eastAsia="Times New Roman" w:cstheme="minorHAnsi"/>
          <w:lang w:val="en-GB" w:eastAsia="en-GB"/>
        </w:rPr>
        <w:t xml:space="preserve">. </w:t>
      </w:r>
    </w:p>
    <w:p w14:paraId="66EA64D9" w14:textId="77777777" w:rsidR="00F43049" w:rsidRPr="000E0184" w:rsidRDefault="00F43049" w:rsidP="000E0184">
      <w:pPr>
        <w:spacing w:after="0" w:line="240" w:lineRule="auto"/>
        <w:rPr>
          <w:rFonts w:eastAsia="Times New Roman" w:cstheme="minorHAnsi"/>
          <w:sz w:val="24"/>
          <w:szCs w:val="24"/>
          <w:lang w:val="en-GB" w:eastAsia="en-GB"/>
        </w:rPr>
      </w:pPr>
    </w:p>
    <w:p w14:paraId="51848886" w14:textId="5D6679D9" w:rsidR="000E0184" w:rsidRDefault="000E0184" w:rsidP="00F25C49">
      <w:pPr>
        <w:spacing w:after="0" w:line="240" w:lineRule="auto"/>
        <w:jc w:val="both"/>
        <w:rPr>
          <w:rFonts w:eastAsia="Times New Roman" w:cstheme="minorHAnsi"/>
          <w:sz w:val="24"/>
          <w:szCs w:val="24"/>
          <w:lang w:val="en-GB" w:eastAsia="en-GB"/>
        </w:rPr>
      </w:pPr>
      <w:r w:rsidRPr="000E0184">
        <w:rPr>
          <w:rFonts w:eastAsia="Times New Roman" w:cstheme="minorHAnsi"/>
          <w:sz w:val="24"/>
          <w:szCs w:val="24"/>
          <w:lang w:val="en-GB" w:eastAsia="en-GB"/>
        </w:rPr>
        <w:t>All 32 TARGET Modules plug directly into a single large Backplane PCB that provides: camera</w:t>
      </w:r>
      <w:r w:rsidR="00F43049">
        <w:rPr>
          <w:rFonts w:eastAsia="Times New Roman" w:cstheme="minorHAnsi"/>
          <w:sz w:val="24"/>
          <w:szCs w:val="24"/>
          <w:lang w:val="en-GB" w:eastAsia="en-GB"/>
        </w:rPr>
        <w:t>-</w:t>
      </w:r>
      <w:r w:rsidRPr="000E0184">
        <w:rPr>
          <w:rFonts w:eastAsia="Times New Roman" w:cstheme="minorHAnsi"/>
          <w:sz w:val="24"/>
          <w:szCs w:val="24"/>
          <w:lang w:val="en-GB" w:eastAsia="en-GB"/>
        </w:rPr>
        <w:t>level triggering, clock di</w:t>
      </w:r>
      <w:r w:rsidR="00F22DBF">
        <w:rPr>
          <w:rFonts w:eastAsia="Times New Roman" w:cstheme="minorHAnsi"/>
          <w:sz w:val="24"/>
          <w:szCs w:val="24"/>
          <w:lang w:val="en-GB" w:eastAsia="en-GB"/>
        </w:rPr>
        <w:t>stribution and</w:t>
      </w:r>
      <w:r w:rsidRPr="000E0184">
        <w:rPr>
          <w:rFonts w:eastAsia="Times New Roman" w:cstheme="minorHAnsi"/>
          <w:sz w:val="24"/>
          <w:szCs w:val="24"/>
          <w:lang w:val="en-GB" w:eastAsia="en-GB"/>
        </w:rPr>
        <w:t xml:space="preserve"> communication with the TARGET Modules</w:t>
      </w:r>
      <w:r w:rsidR="00F22DBF">
        <w:rPr>
          <w:rFonts w:eastAsia="Times New Roman" w:cstheme="minorHAnsi"/>
          <w:sz w:val="24"/>
          <w:szCs w:val="24"/>
          <w:lang w:val="en-GB" w:eastAsia="en-GB"/>
        </w:rPr>
        <w:t>.</w:t>
      </w:r>
      <w:r w:rsidRPr="000E0184">
        <w:rPr>
          <w:rFonts w:eastAsia="Times New Roman" w:cstheme="minorHAnsi"/>
          <w:sz w:val="24"/>
          <w:szCs w:val="24"/>
          <w:lang w:val="en-GB" w:eastAsia="en-GB"/>
        </w:rPr>
        <w:t xml:space="preserve"> DACQ boards provide data acquisition from the TARGET modules, the interface to the outside world for the data </w:t>
      </w:r>
      <w:r w:rsidR="00F22DBF">
        <w:rPr>
          <w:rFonts w:eastAsia="Times New Roman" w:cstheme="minorHAnsi"/>
          <w:sz w:val="24"/>
          <w:szCs w:val="24"/>
          <w:lang w:val="en-GB" w:eastAsia="en-GB"/>
        </w:rPr>
        <w:t>stream.</w:t>
      </w:r>
      <w:r w:rsidRPr="000E0184">
        <w:rPr>
          <w:rFonts w:eastAsia="Times New Roman" w:cstheme="minorHAnsi"/>
          <w:sz w:val="24"/>
          <w:szCs w:val="24"/>
          <w:lang w:val="en-GB" w:eastAsia="en-GB"/>
        </w:rPr>
        <w:t xml:space="preserve"> A separate common timing card, the UCTS</w:t>
      </w:r>
      <w:r w:rsidR="00F43049">
        <w:rPr>
          <w:rFonts w:eastAsia="Times New Roman" w:cstheme="minorHAnsi"/>
          <w:sz w:val="24"/>
          <w:szCs w:val="24"/>
          <w:lang w:val="en-GB" w:eastAsia="en-GB"/>
        </w:rPr>
        <w:t xml:space="preserve"> </w:t>
      </w:r>
      <w:r w:rsidRPr="000E0184">
        <w:rPr>
          <w:rFonts w:eastAsia="Times New Roman" w:cstheme="minorHAnsi"/>
          <w:sz w:val="24"/>
          <w:szCs w:val="24"/>
          <w:lang w:val="en-GB" w:eastAsia="en-GB"/>
        </w:rPr>
        <w:t>board, is provided by CTA</w:t>
      </w:r>
      <w:r w:rsidR="00F43049">
        <w:rPr>
          <w:rFonts w:eastAsia="Times New Roman" w:cstheme="minorHAnsi"/>
          <w:sz w:val="24"/>
          <w:szCs w:val="24"/>
          <w:lang w:val="en-GB" w:eastAsia="en-GB"/>
        </w:rPr>
        <w:t xml:space="preserve"> </w:t>
      </w:r>
      <w:r w:rsidRPr="000E0184">
        <w:rPr>
          <w:rFonts w:eastAsia="Times New Roman" w:cstheme="minorHAnsi"/>
          <w:sz w:val="24"/>
          <w:szCs w:val="24"/>
          <w:lang w:val="en-GB" w:eastAsia="en-GB"/>
        </w:rPr>
        <w:t>ACTL group and will act as clock master and trigger time</w:t>
      </w:r>
      <w:r w:rsidR="00F43049">
        <w:rPr>
          <w:rFonts w:eastAsia="Times New Roman" w:cstheme="minorHAnsi"/>
          <w:sz w:val="24"/>
          <w:szCs w:val="24"/>
          <w:lang w:val="en-GB" w:eastAsia="en-GB"/>
        </w:rPr>
        <w:t>-</w:t>
      </w:r>
      <w:r w:rsidRPr="000E0184">
        <w:rPr>
          <w:rFonts w:eastAsia="Times New Roman" w:cstheme="minorHAnsi"/>
          <w:sz w:val="24"/>
          <w:szCs w:val="24"/>
          <w:lang w:val="en-GB" w:eastAsia="en-GB"/>
        </w:rPr>
        <w:t>stamping unit.</w:t>
      </w:r>
    </w:p>
    <w:p w14:paraId="57DDDD38" w14:textId="77777777" w:rsidR="00F43049" w:rsidRPr="000E0184" w:rsidRDefault="00F43049" w:rsidP="000E0184">
      <w:pPr>
        <w:spacing w:after="0" w:line="240" w:lineRule="auto"/>
        <w:rPr>
          <w:rFonts w:eastAsia="Times New Roman" w:cstheme="minorHAnsi"/>
          <w:sz w:val="24"/>
          <w:szCs w:val="24"/>
          <w:lang w:val="en-GB" w:eastAsia="en-GB"/>
        </w:rPr>
      </w:pPr>
    </w:p>
    <w:p w14:paraId="4D0D8C14" w14:textId="55E75CB4" w:rsidR="000E0184" w:rsidRDefault="000E0184" w:rsidP="00F25C49">
      <w:pPr>
        <w:spacing w:after="0" w:line="240" w:lineRule="auto"/>
        <w:jc w:val="both"/>
        <w:rPr>
          <w:rFonts w:eastAsia="Times New Roman" w:cstheme="minorHAnsi"/>
          <w:sz w:val="24"/>
          <w:szCs w:val="24"/>
          <w:lang w:val="en-GB" w:eastAsia="en-GB"/>
        </w:rPr>
      </w:pPr>
      <w:r w:rsidRPr="000E0184">
        <w:rPr>
          <w:rFonts w:eastAsia="Times New Roman" w:cstheme="minorHAnsi"/>
          <w:sz w:val="24"/>
          <w:szCs w:val="24"/>
          <w:lang w:val="en-GB" w:eastAsia="en-GB"/>
        </w:rPr>
        <w:t>The frontend buffers are boards that connect directly to the photodetector</w:t>
      </w:r>
      <w:r w:rsidR="00F43049">
        <w:rPr>
          <w:rFonts w:eastAsia="Times New Roman" w:cstheme="minorHAnsi"/>
          <w:sz w:val="24"/>
          <w:szCs w:val="24"/>
          <w:lang w:val="en-GB" w:eastAsia="en-GB"/>
        </w:rPr>
        <w:t xml:space="preserve"> </w:t>
      </w:r>
      <w:r w:rsidR="00F22DBF">
        <w:rPr>
          <w:rFonts w:eastAsia="Times New Roman" w:cstheme="minorHAnsi"/>
          <w:sz w:val="24"/>
          <w:szCs w:val="24"/>
          <w:lang w:val="en-GB" w:eastAsia="en-GB"/>
        </w:rPr>
        <w:t xml:space="preserve">(MAPM or SiPM) </w:t>
      </w:r>
      <w:r w:rsidRPr="000E0184">
        <w:rPr>
          <w:rFonts w:eastAsia="Times New Roman" w:cstheme="minorHAnsi"/>
          <w:sz w:val="24"/>
          <w:szCs w:val="24"/>
          <w:lang w:val="en-GB" w:eastAsia="en-GB"/>
        </w:rPr>
        <w:t>base PCBs. They provide a first‐stage buffer for the analogue signals before the preamplification stage</w:t>
      </w:r>
      <w:r w:rsidR="00F22DBF">
        <w:rPr>
          <w:rFonts w:eastAsia="Times New Roman" w:cstheme="minorHAnsi"/>
          <w:sz w:val="24"/>
          <w:szCs w:val="24"/>
          <w:lang w:val="en-GB" w:eastAsia="en-GB"/>
        </w:rPr>
        <w:t xml:space="preserve"> on the TARGET modules</w:t>
      </w:r>
      <w:r w:rsidRPr="000E0184">
        <w:rPr>
          <w:rFonts w:eastAsia="Times New Roman" w:cstheme="minorHAnsi"/>
          <w:sz w:val="24"/>
          <w:szCs w:val="24"/>
          <w:lang w:val="en-GB" w:eastAsia="en-GB"/>
        </w:rPr>
        <w:t xml:space="preserve">. The TARGET modules consist of two functional elements, the preamplifiers and the TARGET ASIC PCBs. The preamplifiers receive the analogue signals from the frontend buffers. They contain 64 channels of fast amplification to shape input signals to match the optimal shape for triggering. This optimal shape is determined from Monte Carlo </w:t>
      </w:r>
      <w:r w:rsidR="00F25C49">
        <w:rPr>
          <w:rFonts w:eastAsia="Times New Roman" w:cstheme="minorHAnsi"/>
          <w:sz w:val="24"/>
          <w:szCs w:val="24"/>
          <w:lang w:val="en-GB" w:eastAsia="en-GB"/>
        </w:rPr>
        <w:t>simulations to be</w:t>
      </w:r>
      <w:r w:rsidRPr="000E0184">
        <w:rPr>
          <w:rFonts w:eastAsia="Times New Roman" w:cstheme="minorHAnsi"/>
          <w:sz w:val="24"/>
          <w:szCs w:val="24"/>
          <w:lang w:val="en-GB" w:eastAsia="en-GB"/>
        </w:rPr>
        <w:t xml:space="preserve"> 5.5...10.5</w:t>
      </w:r>
      <w:r w:rsidR="00F25C49">
        <w:rPr>
          <w:rFonts w:eastAsia="Times New Roman" w:cstheme="minorHAnsi"/>
          <w:sz w:val="24"/>
          <w:szCs w:val="24"/>
          <w:lang w:val="en-GB" w:eastAsia="en-GB"/>
        </w:rPr>
        <w:t> </w:t>
      </w:r>
      <w:r w:rsidRPr="000E0184">
        <w:rPr>
          <w:rFonts w:eastAsia="Times New Roman" w:cstheme="minorHAnsi"/>
          <w:sz w:val="24"/>
          <w:szCs w:val="24"/>
          <w:lang w:val="en-GB" w:eastAsia="en-GB"/>
        </w:rPr>
        <w:t xml:space="preserve">ns FWHM, </w:t>
      </w:r>
      <w:r w:rsidR="00F22DBF">
        <w:rPr>
          <w:rFonts w:eastAsia="Times New Roman" w:cstheme="minorHAnsi"/>
          <w:sz w:val="24"/>
          <w:szCs w:val="24"/>
          <w:lang w:val="en-GB" w:eastAsia="en-GB"/>
        </w:rPr>
        <w:t xml:space="preserve">with a </w:t>
      </w:r>
      <w:r w:rsidRPr="000E0184">
        <w:rPr>
          <w:rFonts w:eastAsia="Times New Roman" w:cstheme="minorHAnsi"/>
          <w:sz w:val="24"/>
          <w:szCs w:val="24"/>
          <w:lang w:val="en-GB" w:eastAsia="en-GB"/>
        </w:rPr>
        <w:t>3.5...6.0</w:t>
      </w:r>
      <w:r w:rsidR="00F25C49">
        <w:rPr>
          <w:rFonts w:eastAsia="Times New Roman" w:cstheme="minorHAnsi"/>
          <w:sz w:val="24"/>
          <w:szCs w:val="24"/>
          <w:lang w:val="en-GB" w:eastAsia="en-GB"/>
        </w:rPr>
        <w:t> </w:t>
      </w:r>
      <w:r w:rsidR="00F22DBF">
        <w:rPr>
          <w:rFonts w:eastAsia="Times New Roman" w:cstheme="minorHAnsi"/>
          <w:sz w:val="24"/>
          <w:szCs w:val="24"/>
          <w:lang w:val="en-GB" w:eastAsia="en-GB"/>
        </w:rPr>
        <w:t>ns rise time. The</w:t>
      </w:r>
      <w:r w:rsidRPr="000E0184">
        <w:rPr>
          <w:rFonts w:eastAsia="Times New Roman" w:cstheme="minorHAnsi"/>
          <w:sz w:val="24"/>
          <w:szCs w:val="24"/>
          <w:lang w:val="en-GB" w:eastAsia="en-GB"/>
        </w:rPr>
        <w:t xml:space="preserve"> simulations also show that noise levels must be kept below about 0.5</w:t>
      </w:r>
      <w:r w:rsidR="00F25C49">
        <w:rPr>
          <w:rFonts w:eastAsia="Times New Roman" w:cstheme="minorHAnsi"/>
          <w:sz w:val="24"/>
          <w:szCs w:val="24"/>
          <w:lang w:val="en-GB" w:eastAsia="en-GB"/>
        </w:rPr>
        <w:t> </w:t>
      </w:r>
      <w:r w:rsidRPr="000E0184">
        <w:rPr>
          <w:rFonts w:eastAsia="Times New Roman" w:cstheme="minorHAnsi"/>
          <w:sz w:val="24"/>
          <w:szCs w:val="24"/>
          <w:lang w:val="en-GB" w:eastAsia="en-GB"/>
        </w:rPr>
        <w:t>mV. (The preamplifier PCB also contains 64 channels of slow‐signal monitoring amplifiers with outputs multiplexed to a single ADC, read out to the FPGA on board the TARGET ASIC PCB via a serial interface. The slow signal measurements integrate photon signals incident on the photosensors over 100</w:t>
      </w:r>
      <w:r w:rsidR="00F25C49">
        <w:rPr>
          <w:rFonts w:eastAsia="Times New Roman" w:cstheme="minorHAnsi"/>
          <w:sz w:val="24"/>
          <w:szCs w:val="24"/>
          <w:lang w:val="en-GB" w:eastAsia="en-GB"/>
        </w:rPr>
        <w:t> </w:t>
      </w:r>
      <w:r w:rsidRPr="000E0184">
        <w:rPr>
          <w:rFonts w:eastAsia="Times New Roman" w:cstheme="minorHAnsi"/>
          <w:sz w:val="24"/>
          <w:szCs w:val="24"/>
          <w:lang w:val="en-GB" w:eastAsia="en-GB"/>
        </w:rPr>
        <w:t>ms and will be used for precision pointing calibration.)</w:t>
      </w:r>
    </w:p>
    <w:p w14:paraId="5335A83A" w14:textId="77777777" w:rsidR="00F43049" w:rsidRPr="000E0184" w:rsidRDefault="00F43049" w:rsidP="000E0184">
      <w:pPr>
        <w:spacing w:after="0" w:line="240" w:lineRule="auto"/>
        <w:rPr>
          <w:rFonts w:eastAsia="Times New Roman" w:cstheme="minorHAnsi"/>
          <w:sz w:val="24"/>
          <w:szCs w:val="24"/>
          <w:lang w:val="en-GB" w:eastAsia="en-GB"/>
        </w:rPr>
      </w:pPr>
    </w:p>
    <w:p w14:paraId="2E2268CB" w14:textId="5A4C0C38" w:rsidR="00F43049" w:rsidRDefault="000E0184" w:rsidP="00F25C49">
      <w:pPr>
        <w:spacing w:after="0" w:line="240" w:lineRule="auto"/>
        <w:jc w:val="both"/>
        <w:rPr>
          <w:rFonts w:eastAsia="Times New Roman" w:cstheme="minorHAnsi"/>
          <w:sz w:val="24"/>
          <w:szCs w:val="24"/>
          <w:lang w:val="en-GB" w:eastAsia="en-GB"/>
        </w:rPr>
      </w:pPr>
      <w:r w:rsidRPr="000E0184">
        <w:rPr>
          <w:rFonts w:eastAsia="Times New Roman" w:cstheme="minorHAnsi"/>
          <w:sz w:val="24"/>
          <w:szCs w:val="24"/>
          <w:lang w:val="en-GB" w:eastAsia="en-GB"/>
        </w:rPr>
        <w:t xml:space="preserve">The </w:t>
      </w:r>
      <w:r w:rsidR="00F22DBF">
        <w:rPr>
          <w:rFonts w:eastAsia="Times New Roman" w:cstheme="minorHAnsi"/>
          <w:sz w:val="24"/>
          <w:szCs w:val="24"/>
          <w:lang w:val="en-GB" w:eastAsia="en-GB"/>
        </w:rPr>
        <w:t>TARGET modules accept</w:t>
      </w:r>
      <w:r w:rsidRPr="000E0184">
        <w:rPr>
          <w:rFonts w:eastAsia="Times New Roman" w:cstheme="minorHAnsi"/>
          <w:sz w:val="24"/>
          <w:szCs w:val="24"/>
          <w:lang w:val="en-GB" w:eastAsia="en-GB"/>
        </w:rPr>
        <w:t xml:space="preserve"> a </w:t>
      </w:r>
      <w:r w:rsidR="00F25C49">
        <w:rPr>
          <w:rFonts w:eastAsia="Times New Roman" w:cstheme="minorHAnsi"/>
          <w:sz w:val="24"/>
          <w:szCs w:val="24"/>
          <w:lang w:val="en-GB" w:eastAsia="en-GB"/>
        </w:rPr>
        <w:t>single 70 </w:t>
      </w:r>
      <w:r w:rsidR="00F22DBF">
        <w:rPr>
          <w:rFonts w:eastAsia="Times New Roman" w:cstheme="minorHAnsi"/>
          <w:sz w:val="24"/>
          <w:szCs w:val="24"/>
          <w:lang w:val="en-GB" w:eastAsia="en-GB"/>
        </w:rPr>
        <w:t>V supply and generate</w:t>
      </w:r>
      <w:r w:rsidRPr="000E0184">
        <w:rPr>
          <w:rFonts w:eastAsia="Times New Roman" w:cstheme="minorHAnsi"/>
          <w:sz w:val="24"/>
          <w:szCs w:val="24"/>
          <w:lang w:val="en-GB" w:eastAsia="en-GB"/>
        </w:rPr>
        <w:t xml:space="preserve"> controllable bias voltage</w:t>
      </w:r>
      <w:r w:rsidR="00F22DBF">
        <w:rPr>
          <w:rFonts w:eastAsia="Times New Roman" w:cstheme="minorHAnsi"/>
          <w:sz w:val="24"/>
          <w:szCs w:val="24"/>
          <w:lang w:val="en-GB" w:eastAsia="en-GB"/>
        </w:rPr>
        <w:t>s</w:t>
      </w:r>
      <w:r w:rsidRPr="000E0184">
        <w:rPr>
          <w:rFonts w:eastAsia="Times New Roman" w:cstheme="minorHAnsi"/>
          <w:sz w:val="24"/>
          <w:szCs w:val="24"/>
          <w:lang w:val="en-GB" w:eastAsia="en-GB"/>
        </w:rPr>
        <w:t xml:space="preserve"> for the SiPM</w:t>
      </w:r>
      <w:r w:rsidR="00F22DBF">
        <w:rPr>
          <w:rFonts w:eastAsia="Times New Roman" w:cstheme="minorHAnsi"/>
          <w:sz w:val="24"/>
          <w:szCs w:val="24"/>
          <w:lang w:val="en-GB" w:eastAsia="en-GB"/>
        </w:rPr>
        <w:t>s</w:t>
      </w:r>
      <w:r w:rsidRPr="000E0184">
        <w:rPr>
          <w:rFonts w:eastAsia="Times New Roman" w:cstheme="minorHAnsi"/>
          <w:sz w:val="24"/>
          <w:szCs w:val="24"/>
          <w:lang w:val="en-GB" w:eastAsia="en-GB"/>
        </w:rPr>
        <w:t xml:space="preserve"> </w:t>
      </w:r>
      <w:r w:rsidR="00F22DBF">
        <w:rPr>
          <w:rFonts w:eastAsia="Times New Roman" w:cstheme="minorHAnsi"/>
          <w:sz w:val="24"/>
          <w:szCs w:val="24"/>
          <w:lang w:val="en-GB" w:eastAsia="en-GB"/>
        </w:rPr>
        <w:t>or MAPMs</w:t>
      </w:r>
      <w:r w:rsidRPr="000E0184">
        <w:rPr>
          <w:rFonts w:eastAsia="Times New Roman" w:cstheme="minorHAnsi"/>
          <w:sz w:val="24"/>
          <w:szCs w:val="24"/>
          <w:lang w:val="en-GB" w:eastAsia="en-GB"/>
        </w:rPr>
        <w:t>. All 64 pixels are supplied with a single bias voltage. A gain spread of no more than 10% across the tile is expected.</w:t>
      </w:r>
      <w:r w:rsidR="00F43049">
        <w:rPr>
          <w:rFonts w:eastAsia="Times New Roman" w:cstheme="minorHAnsi"/>
          <w:sz w:val="24"/>
          <w:szCs w:val="24"/>
          <w:lang w:val="en-GB" w:eastAsia="en-GB"/>
        </w:rPr>
        <w:t xml:space="preserve"> </w:t>
      </w:r>
      <w:r w:rsidRPr="000E0184">
        <w:rPr>
          <w:rFonts w:eastAsia="Times New Roman" w:cstheme="minorHAnsi"/>
          <w:sz w:val="24"/>
          <w:szCs w:val="24"/>
          <w:lang w:val="en-GB" w:eastAsia="en-GB"/>
        </w:rPr>
        <w:t>Simulations show that a deviation of 25% RMS in the gain across all 64 channels is acceptable. Each of the 64 pixels may be individually disabled.</w:t>
      </w:r>
    </w:p>
    <w:p w14:paraId="09242A88" w14:textId="77777777" w:rsidR="00F43049" w:rsidRDefault="00F43049" w:rsidP="000E0184">
      <w:pPr>
        <w:spacing w:after="0" w:line="240" w:lineRule="auto"/>
        <w:rPr>
          <w:rFonts w:eastAsia="Times New Roman" w:cstheme="minorHAnsi"/>
          <w:sz w:val="24"/>
          <w:szCs w:val="24"/>
          <w:lang w:val="en-GB" w:eastAsia="en-GB"/>
        </w:rPr>
      </w:pPr>
    </w:p>
    <w:p w14:paraId="2A1F62E8" w14:textId="1F7AC77F" w:rsidR="0044454F" w:rsidRDefault="00F22DBF" w:rsidP="00F25C49">
      <w:pPr>
        <w:spacing w:after="0" w:line="240" w:lineRule="auto"/>
        <w:jc w:val="both"/>
        <w:rPr>
          <w:rFonts w:eastAsia="Times New Roman" w:cstheme="minorHAnsi"/>
          <w:sz w:val="24"/>
          <w:szCs w:val="24"/>
          <w:lang w:val="en-GB" w:eastAsia="en-GB"/>
        </w:rPr>
      </w:pPr>
      <w:r>
        <w:rPr>
          <w:rFonts w:eastAsia="Times New Roman" w:cstheme="minorHAnsi"/>
          <w:sz w:val="24"/>
          <w:szCs w:val="24"/>
          <w:lang w:val="en-GB" w:eastAsia="en-GB"/>
        </w:rPr>
        <w:t xml:space="preserve">The TARGET ASIC </w:t>
      </w:r>
      <w:r w:rsidR="000E0184" w:rsidRPr="000E0184">
        <w:rPr>
          <w:rFonts w:eastAsia="Times New Roman" w:cstheme="minorHAnsi"/>
          <w:sz w:val="24"/>
          <w:szCs w:val="24"/>
          <w:lang w:val="en-GB" w:eastAsia="en-GB"/>
        </w:rPr>
        <w:t>forms the second component of a TARGET module. It performs digitisation of the amplified</w:t>
      </w:r>
      <w:r w:rsidR="00F43049">
        <w:rPr>
          <w:rFonts w:eastAsia="Times New Roman" w:cstheme="minorHAnsi"/>
          <w:sz w:val="24"/>
          <w:szCs w:val="24"/>
          <w:lang w:val="en-GB" w:eastAsia="en-GB"/>
        </w:rPr>
        <w:t xml:space="preserve"> </w:t>
      </w:r>
      <w:r w:rsidR="000E0184" w:rsidRPr="000E0184">
        <w:rPr>
          <w:rFonts w:eastAsia="Times New Roman" w:cstheme="minorHAnsi"/>
          <w:sz w:val="24"/>
          <w:szCs w:val="24"/>
          <w:lang w:val="en-GB" w:eastAsia="en-GB"/>
        </w:rPr>
        <w:t xml:space="preserve">and shaped analogue signals. The ASIC PCB provides these digitised signals together with trigger information to the Backplane (see below). Each ASIC PCB contains four TARGET ASICs, which are read out to an on‐board Xilinx Spartan 6 FPGA. The FPGA serialises event data for output to the backplane via UDP connections at a bandwidth of </w:t>
      </w:r>
      <w:r w:rsidR="000E0184" w:rsidRPr="00F25C49">
        <w:rPr>
          <w:lang w:val="en-GB" w:eastAsia="en-GB"/>
        </w:rPr>
        <w:t>1</w:t>
      </w:r>
      <w:r w:rsidR="00F25C49">
        <w:t> </w:t>
      </w:r>
      <w:r w:rsidR="00F25C49">
        <w:rPr>
          <w:lang w:val="en-GB" w:eastAsia="en-GB"/>
        </w:rPr>
        <w:t>Gb/</w:t>
      </w:r>
      <w:r w:rsidR="000E0184" w:rsidRPr="00F25C49">
        <w:rPr>
          <w:lang w:val="en-GB" w:eastAsia="en-GB"/>
        </w:rPr>
        <w:t>s</w:t>
      </w:r>
      <w:r w:rsidR="000E0184" w:rsidRPr="000E0184">
        <w:rPr>
          <w:rFonts w:eastAsia="Times New Roman" w:cstheme="minorHAnsi"/>
          <w:sz w:val="24"/>
          <w:szCs w:val="24"/>
          <w:lang w:val="en-GB" w:eastAsia="en-GB"/>
        </w:rPr>
        <w:t>. Serialisation and readout of 64 channels in this way minimises the connections to modules, but incurs an additional 10‐20</w:t>
      </w:r>
      <w:r w:rsidR="00F25C49">
        <w:rPr>
          <w:rFonts w:eastAsia="Times New Roman" w:cstheme="minorHAnsi"/>
          <w:sz w:val="24"/>
          <w:szCs w:val="24"/>
          <w:lang w:val="en-GB" w:eastAsia="en-GB"/>
        </w:rPr>
        <w:t> </w:t>
      </w:r>
      <w:r w:rsidR="000E0184" w:rsidRPr="000E0184">
        <w:rPr>
          <w:rFonts w:eastAsia="Times New Roman" w:cstheme="minorHAnsi"/>
          <w:sz w:val="24"/>
          <w:szCs w:val="24"/>
          <w:lang w:val="en-GB" w:eastAsia="en-GB"/>
        </w:rPr>
        <w:t>ms dead time (within CTA specifications). The TARGET ASICs digitise</w:t>
      </w:r>
      <w:r w:rsidR="0044454F">
        <w:rPr>
          <w:rFonts w:eastAsia="Times New Roman" w:cstheme="minorHAnsi"/>
          <w:sz w:val="24"/>
          <w:szCs w:val="24"/>
          <w:lang w:val="en-GB" w:eastAsia="en-GB"/>
        </w:rPr>
        <w:t xml:space="preserve"> input signals over a range of about </w:t>
      </w:r>
      <w:r w:rsidR="000E0184" w:rsidRPr="000E0184">
        <w:rPr>
          <w:rFonts w:eastAsia="Times New Roman" w:cstheme="minorHAnsi"/>
          <w:sz w:val="24"/>
          <w:szCs w:val="24"/>
          <w:lang w:val="en-GB" w:eastAsia="en-GB"/>
        </w:rPr>
        <w:t>0...2</w:t>
      </w:r>
      <w:r w:rsidR="00F25C49">
        <w:rPr>
          <w:rFonts w:eastAsia="Times New Roman" w:cstheme="minorHAnsi"/>
          <w:sz w:val="24"/>
          <w:szCs w:val="24"/>
          <w:lang w:val="en-GB" w:eastAsia="en-GB"/>
        </w:rPr>
        <w:t> </w:t>
      </w:r>
      <w:r>
        <w:rPr>
          <w:rFonts w:eastAsia="Times New Roman" w:cstheme="minorHAnsi"/>
          <w:sz w:val="24"/>
          <w:szCs w:val="24"/>
          <w:lang w:val="en-GB" w:eastAsia="en-GB"/>
        </w:rPr>
        <w:t xml:space="preserve">V with </w:t>
      </w:r>
      <w:r w:rsidR="0044454F">
        <w:rPr>
          <w:rFonts w:eastAsia="Times New Roman" w:cstheme="minorHAnsi"/>
          <w:sz w:val="24"/>
          <w:szCs w:val="24"/>
          <w:lang w:val="en-GB" w:eastAsia="en-GB"/>
        </w:rPr>
        <w:t xml:space="preserve">a </w:t>
      </w:r>
      <w:r>
        <w:rPr>
          <w:rFonts w:eastAsia="Times New Roman" w:cstheme="minorHAnsi"/>
          <w:sz w:val="24"/>
          <w:szCs w:val="24"/>
          <w:lang w:val="en-GB" w:eastAsia="en-GB"/>
        </w:rPr>
        <w:t>12-</w:t>
      </w:r>
      <w:r w:rsidR="0044454F">
        <w:rPr>
          <w:rFonts w:eastAsia="Times New Roman" w:cstheme="minorHAnsi"/>
          <w:sz w:val="24"/>
          <w:szCs w:val="24"/>
          <w:lang w:val="en-GB" w:eastAsia="en-GB"/>
        </w:rPr>
        <w:t>bit resolution.</w:t>
      </w:r>
    </w:p>
    <w:p w14:paraId="74818437" w14:textId="77777777" w:rsidR="0044454F" w:rsidRDefault="0044454F" w:rsidP="000E0184">
      <w:pPr>
        <w:spacing w:after="0" w:line="240" w:lineRule="auto"/>
        <w:rPr>
          <w:rFonts w:eastAsia="Times New Roman" w:cstheme="minorHAnsi"/>
          <w:sz w:val="24"/>
          <w:szCs w:val="24"/>
          <w:lang w:val="en-GB" w:eastAsia="en-GB"/>
        </w:rPr>
      </w:pPr>
    </w:p>
    <w:p w14:paraId="71EAFCEF" w14:textId="7ABCB6E3" w:rsidR="000E0184" w:rsidRDefault="0044454F" w:rsidP="00F25C49">
      <w:pPr>
        <w:spacing w:after="0" w:line="240" w:lineRule="auto"/>
        <w:jc w:val="both"/>
        <w:rPr>
          <w:rFonts w:eastAsia="Times New Roman" w:cstheme="minorHAnsi"/>
          <w:sz w:val="24"/>
          <w:szCs w:val="24"/>
          <w:lang w:val="en-GB" w:eastAsia="en-GB"/>
        </w:rPr>
      </w:pPr>
      <w:r>
        <w:rPr>
          <w:rFonts w:eastAsia="Times New Roman" w:cstheme="minorHAnsi"/>
          <w:sz w:val="24"/>
          <w:szCs w:val="24"/>
          <w:lang w:val="en-GB" w:eastAsia="en-GB"/>
        </w:rPr>
        <w:t>The TARGET 5 ASICs used in CHEC-M</w:t>
      </w:r>
      <w:r w:rsidR="000E0184" w:rsidRPr="000E0184">
        <w:rPr>
          <w:rFonts w:eastAsia="Times New Roman" w:cstheme="minorHAnsi"/>
          <w:sz w:val="24"/>
          <w:szCs w:val="24"/>
          <w:lang w:val="en-GB" w:eastAsia="en-GB"/>
        </w:rPr>
        <w:t xml:space="preserve"> </w:t>
      </w:r>
      <w:r>
        <w:rPr>
          <w:rFonts w:eastAsia="Times New Roman" w:cstheme="minorHAnsi"/>
          <w:sz w:val="24"/>
          <w:szCs w:val="24"/>
          <w:lang w:val="en-GB" w:eastAsia="en-GB"/>
        </w:rPr>
        <w:t xml:space="preserve">were found to generate trigger noise larger than that acceptable for CTA. This was found to occur only when the sampling was running. A subsequent iteration of the chip, TARGET 7, improved the dynamic range of the chip, but failed to solve the noise problem. </w:t>
      </w:r>
      <w:r w:rsidR="00F33638">
        <w:rPr>
          <w:rFonts w:eastAsia="Times New Roman" w:cstheme="minorHAnsi"/>
          <w:sz w:val="24"/>
          <w:szCs w:val="24"/>
          <w:lang w:val="en-GB" w:eastAsia="en-GB"/>
        </w:rPr>
        <w:t>For CHEC-S, i</w:t>
      </w:r>
      <w:r>
        <w:rPr>
          <w:rFonts w:eastAsia="Times New Roman" w:cstheme="minorHAnsi"/>
          <w:sz w:val="24"/>
          <w:szCs w:val="24"/>
          <w:lang w:val="en-GB" w:eastAsia="en-GB"/>
        </w:rPr>
        <w:t>t was therefore decided t</w:t>
      </w:r>
      <w:r w:rsidR="00F33638">
        <w:rPr>
          <w:rFonts w:eastAsia="Times New Roman" w:cstheme="minorHAnsi"/>
          <w:sz w:val="24"/>
          <w:szCs w:val="24"/>
          <w:lang w:val="en-GB" w:eastAsia="en-GB"/>
        </w:rPr>
        <w:t>o separate the triggering and s</w:t>
      </w:r>
      <w:r>
        <w:rPr>
          <w:rFonts w:eastAsia="Times New Roman" w:cstheme="minorHAnsi"/>
          <w:sz w:val="24"/>
          <w:szCs w:val="24"/>
          <w:lang w:val="en-GB" w:eastAsia="en-GB"/>
        </w:rPr>
        <w:t>ampl</w:t>
      </w:r>
      <w:r w:rsidR="00F33638">
        <w:rPr>
          <w:rFonts w:eastAsia="Times New Roman" w:cstheme="minorHAnsi"/>
          <w:sz w:val="24"/>
          <w:szCs w:val="24"/>
          <w:lang w:val="en-GB" w:eastAsia="en-GB"/>
        </w:rPr>
        <w:t>i</w:t>
      </w:r>
      <w:r>
        <w:rPr>
          <w:rFonts w:eastAsia="Times New Roman" w:cstheme="minorHAnsi"/>
          <w:sz w:val="24"/>
          <w:szCs w:val="24"/>
          <w:lang w:val="en-GB" w:eastAsia="en-GB"/>
        </w:rPr>
        <w:t>ng fun</w:t>
      </w:r>
      <w:r w:rsidR="00F25C49">
        <w:rPr>
          <w:rFonts w:eastAsia="Times New Roman" w:cstheme="minorHAnsi"/>
          <w:sz w:val="24"/>
          <w:szCs w:val="24"/>
          <w:lang w:val="en-GB" w:eastAsia="en-GB"/>
        </w:rPr>
        <w:t>ctions of the ASIC and design and manufacture two</w:t>
      </w:r>
      <w:r>
        <w:rPr>
          <w:rFonts w:eastAsia="Times New Roman" w:cstheme="minorHAnsi"/>
          <w:sz w:val="24"/>
          <w:szCs w:val="24"/>
          <w:lang w:val="en-GB" w:eastAsia="en-GB"/>
        </w:rPr>
        <w:t xml:space="preserve"> </w:t>
      </w:r>
      <w:r w:rsidR="00F25C49">
        <w:rPr>
          <w:rFonts w:eastAsia="Times New Roman" w:cstheme="minorHAnsi"/>
          <w:sz w:val="24"/>
          <w:szCs w:val="24"/>
          <w:lang w:val="en-GB" w:eastAsia="en-GB"/>
        </w:rPr>
        <w:t xml:space="preserve">new </w:t>
      </w:r>
      <w:r>
        <w:rPr>
          <w:rFonts w:eastAsia="Times New Roman" w:cstheme="minorHAnsi"/>
          <w:sz w:val="24"/>
          <w:szCs w:val="24"/>
          <w:lang w:val="en-GB" w:eastAsia="en-GB"/>
        </w:rPr>
        <w:t>chips, T5TEA and TC</w:t>
      </w:r>
      <w:r w:rsidR="00F25C49">
        <w:rPr>
          <w:rFonts w:eastAsia="Times New Roman" w:cstheme="minorHAnsi"/>
          <w:sz w:val="24"/>
          <w:szCs w:val="24"/>
          <w:lang w:val="en-GB" w:eastAsia="en-GB"/>
        </w:rPr>
        <w:t>, to carry out these tasks</w:t>
      </w:r>
      <w:r>
        <w:rPr>
          <w:rFonts w:eastAsia="Times New Roman" w:cstheme="minorHAnsi"/>
          <w:sz w:val="24"/>
          <w:szCs w:val="24"/>
          <w:lang w:val="en-GB" w:eastAsia="en-GB"/>
        </w:rPr>
        <w:t>. The first of these</w:t>
      </w:r>
      <w:r w:rsidR="00F25C49">
        <w:rPr>
          <w:rFonts w:eastAsia="Times New Roman" w:cstheme="minorHAnsi"/>
          <w:sz w:val="24"/>
          <w:szCs w:val="24"/>
          <w:lang w:val="en-GB" w:eastAsia="en-GB"/>
        </w:rPr>
        <w:t>, T5TEA,</w:t>
      </w:r>
      <w:r>
        <w:rPr>
          <w:rFonts w:eastAsia="Times New Roman" w:cstheme="minorHAnsi"/>
          <w:sz w:val="24"/>
          <w:szCs w:val="24"/>
          <w:lang w:val="en-GB" w:eastAsia="en-GB"/>
        </w:rPr>
        <w:t xml:space="preserve"> produces the analogue trigger signal and the sec</w:t>
      </w:r>
      <w:r w:rsidR="00F33638">
        <w:rPr>
          <w:rFonts w:eastAsia="Times New Roman" w:cstheme="minorHAnsi"/>
          <w:sz w:val="24"/>
          <w:szCs w:val="24"/>
          <w:lang w:val="en-GB" w:eastAsia="en-GB"/>
        </w:rPr>
        <w:t>ond</w:t>
      </w:r>
      <w:r w:rsidR="00F25C49">
        <w:rPr>
          <w:rFonts w:eastAsia="Times New Roman" w:cstheme="minorHAnsi"/>
          <w:sz w:val="24"/>
          <w:szCs w:val="24"/>
          <w:lang w:val="en-GB" w:eastAsia="en-GB"/>
        </w:rPr>
        <w:t>, TC,</w:t>
      </w:r>
      <w:r w:rsidR="00F33638">
        <w:rPr>
          <w:rFonts w:eastAsia="Times New Roman" w:cstheme="minorHAnsi"/>
          <w:sz w:val="24"/>
          <w:szCs w:val="24"/>
          <w:lang w:val="en-GB" w:eastAsia="en-GB"/>
        </w:rPr>
        <w:t xml:space="preserve"> performs the digitization. Laboratory t</w:t>
      </w:r>
      <w:r>
        <w:rPr>
          <w:rFonts w:eastAsia="Times New Roman" w:cstheme="minorHAnsi"/>
          <w:sz w:val="24"/>
          <w:szCs w:val="24"/>
          <w:lang w:val="en-GB" w:eastAsia="en-GB"/>
        </w:rPr>
        <w:t>ests hav</w:t>
      </w:r>
      <w:r w:rsidR="00F33638">
        <w:rPr>
          <w:rFonts w:eastAsia="Times New Roman" w:cstheme="minorHAnsi"/>
          <w:sz w:val="24"/>
          <w:szCs w:val="24"/>
          <w:lang w:val="en-GB" w:eastAsia="en-GB"/>
        </w:rPr>
        <w:t>e shown this</w:t>
      </w:r>
      <w:r>
        <w:rPr>
          <w:rFonts w:eastAsia="Times New Roman" w:cstheme="minorHAnsi"/>
          <w:sz w:val="24"/>
          <w:szCs w:val="24"/>
          <w:lang w:val="en-GB" w:eastAsia="en-GB"/>
        </w:rPr>
        <w:t xml:space="preserve"> chips</w:t>
      </w:r>
      <w:r w:rsidR="00F33638">
        <w:rPr>
          <w:rFonts w:eastAsia="Times New Roman" w:cstheme="minorHAnsi"/>
          <w:sz w:val="24"/>
          <w:szCs w:val="24"/>
          <w:lang w:val="en-GB" w:eastAsia="en-GB"/>
        </w:rPr>
        <w:t>et</w:t>
      </w:r>
      <w:r>
        <w:rPr>
          <w:rFonts w:eastAsia="Times New Roman" w:cstheme="minorHAnsi"/>
          <w:sz w:val="24"/>
          <w:szCs w:val="24"/>
          <w:lang w:val="en-GB" w:eastAsia="en-GB"/>
        </w:rPr>
        <w:t xml:space="preserve"> perform as required, allowing the setting of a trigger threshold corresponding to less than one photoelectron, </w:t>
      </w:r>
      <w:r w:rsidR="00F33638">
        <w:rPr>
          <w:rFonts w:eastAsia="Times New Roman" w:cstheme="minorHAnsi"/>
          <w:sz w:val="24"/>
          <w:szCs w:val="24"/>
          <w:lang w:val="en-GB" w:eastAsia="en-GB"/>
        </w:rPr>
        <w:t>while maintaining the good digital performance of the TARGET 7 ASIC</w:t>
      </w:r>
      <w:r w:rsidR="000E0184" w:rsidRPr="000E0184">
        <w:rPr>
          <w:rFonts w:eastAsia="Times New Roman" w:cstheme="minorHAnsi"/>
          <w:sz w:val="24"/>
          <w:szCs w:val="24"/>
          <w:lang w:val="en-GB" w:eastAsia="en-GB"/>
        </w:rPr>
        <w:t>. The signal</w:t>
      </w:r>
      <w:r w:rsidR="00F33638">
        <w:rPr>
          <w:rFonts w:eastAsia="Times New Roman" w:cstheme="minorHAnsi"/>
          <w:sz w:val="24"/>
          <w:szCs w:val="24"/>
          <w:lang w:val="en-GB" w:eastAsia="en-GB"/>
        </w:rPr>
        <w:t xml:space="preserve"> is digitised at 1 Gs</w:t>
      </w:r>
      <w:r w:rsidR="000E0184" w:rsidRPr="000E0184">
        <w:rPr>
          <w:rFonts w:eastAsia="Times New Roman" w:cstheme="minorHAnsi"/>
          <w:sz w:val="24"/>
          <w:szCs w:val="24"/>
          <w:lang w:val="en-GB" w:eastAsia="en-GB"/>
        </w:rPr>
        <w:t xml:space="preserve">/s over a programmable read out </w:t>
      </w:r>
      <w:r w:rsidR="00F25C49">
        <w:rPr>
          <w:rFonts w:eastAsia="Times New Roman" w:cstheme="minorHAnsi"/>
          <w:sz w:val="24"/>
          <w:szCs w:val="24"/>
          <w:lang w:val="en-GB" w:eastAsia="en-GB"/>
        </w:rPr>
        <w:t>window set to ~96 </w:t>
      </w:r>
      <w:r w:rsidR="000E0184" w:rsidRPr="000E0184">
        <w:rPr>
          <w:rFonts w:eastAsia="Times New Roman" w:cstheme="minorHAnsi"/>
          <w:sz w:val="24"/>
          <w:szCs w:val="24"/>
          <w:lang w:val="en-GB" w:eastAsia="en-GB"/>
        </w:rPr>
        <w:t xml:space="preserve">ns. The </w:t>
      </w:r>
      <w:r w:rsidR="00F33638">
        <w:rPr>
          <w:rFonts w:eastAsia="Times New Roman" w:cstheme="minorHAnsi"/>
          <w:sz w:val="24"/>
          <w:szCs w:val="24"/>
          <w:lang w:val="en-GB" w:eastAsia="en-GB"/>
        </w:rPr>
        <w:t>system allows operation at above the goal camera trigger rate of</w:t>
      </w:r>
      <w:r w:rsidR="000E0184" w:rsidRPr="000E0184">
        <w:rPr>
          <w:rFonts w:eastAsia="Times New Roman" w:cstheme="minorHAnsi"/>
          <w:sz w:val="24"/>
          <w:szCs w:val="24"/>
          <w:lang w:val="en-GB" w:eastAsia="en-GB"/>
        </w:rPr>
        <w:t xml:space="preserve"> 600 Hz.</w:t>
      </w:r>
      <w:r w:rsidR="00F33638">
        <w:rPr>
          <w:rFonts w:eastAsia="Times New Roman" w:cstheme="minorHAnsi"/>
          <w:sz w:val="24"/>
          <w:szCs w:val="24"/>
          <w:lang w:val="en-GB" w:eastAsia="en-GB"/>
        </w:rPr>
        <w:t xml:space="preserve"> Modules incorporating the T5TEA/TC chipset</w:t>
      </w:r>
      <w:r w:rsidR="00F25C49">
        <w:rPr>
          <w:rFonts w:eastAsia="Times New Roman" w:cstheme="minorHAnsi"/>
          <w:sz w:val="24"/>
          <w:szCs w:val="24"/>
          <w:lang w:val="en-GB" w:eastAsia="en-GB"/>
        </w:rPr>
        <w:t>, shown in Figure 4.4,</w:t>
      </w:r>
      <w:r w:rsidR="00F33638">
        <w:rPr>
          <w:rFonts w:eastAsia="Times New Roman" w:cstheme="minorHAnsi"/>
          <w:sz w:val="24"/>
          <w:szCs w:val="24"/>
          <w:lang w:val="en-GB" w:eastAsia="en-GB"/>
        </w:rPr>
        <w:t xml:space="preserve"> have been designed and built and are now under test. </w:t>
      </w:r>
    </w:p>
    <w:p w14:paraId="49175787" w14:textId="6A53E490" w:rsidR="00F25C49" w:rsidRDefault="00F25C49" w:rsidP="00F25C49">
      <w:pPr>
        <w:spacing w:after="0" w:line="240" w:lineRule="auto"/>
        <w:jc w:val="both"/>
        <w:rPr>
          <w:rFonts w:eastAsia="Times New Roman" w:cstheme="minorHAnsi"/>
          <w:sz w:val="24"/>
          <w:szCs w:val="24"/>
          <w:lang w:val="en-GB" w:eastAsia="en-GB"/>
        </w:rPr>
      </w:pPr>
      <w:r w:rsidRPr="00F25C49">
        <w:rPr>
          <w:rFonts w:eastAsia="Times New Roman" w:cstheme="minorHAnsi"/>
          <w:noProof/>
          <w:sz w:val="24"/>
          <w:szCs w:val="24"/>
          <w:lang w:val="en-GB" w:eastAsia="en-GB"/>
        </w:rPr>
        <w:drawing>
          <wp:anchor distT="0" distB="0" distL="114300" distR="114300" simplePos="0" relativeHeight="251665408" behindDoc="0" locked="0" layoutInCell="1" allowOverlap="1" wp14:anchorId="673C0B2E" wp14:editId="0F5ADBF0">
            <wp:simplePos x="0" y="0"/>
            <wp:positionH relativeFrom="margin">
              <wp:align>left</wp:align>
            </wp:positionH>
            <wp:positionV relativeFrom="paragraph">
              <wp:posOffset>206375</wp:posOffset>
            </wp:positionV>
            <wp:extent cx="3592800" cy="2692800"/>
            <wp:effectExtent l="0" t="0" r="8255" b="0"/>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92800" cy="2692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7BA322" w14:textId="0A5053F6" w:rsidR="00F25C49" w:rsidRPr="00F25C49" w:rsidRDefault="00F25C49" w:rsidP="00F25C49">
      <w:pPr>
        <w:spacing w:after="0" w:line="240" w:lineRule="auto"/>
        <w:jc w:val="both"/>
        <w:rPr>
          <w:rFonts w:eastAsia="Times New Roman" w:cstheme="minorHAnsi"/>
          <w:lang w:val="en-GB" w:eastAsia="en-GB"/>
        </w:rPr>
      </w:pPr>
      <w:r w:rsidRPr="00F25C49">
        <w:rPr>
          <w:rFonts w:eastAsia="Times New Roman" w:cstheme="minorHAnsi"/>
          <w:lang w:val="en-GB" w:eastAsia="en-GB"/>
        </w:rPr>
        <w:t>Figure 4.4: A photograph of a TARGET module designed for CHEC-S</w:t>
      </w:r>
      <w:r>
        <w:rPr>
          <w:rFonts w:eastAsia="Times New Roman" w:cstheme="minorHAnsi"/>
          <w:lang w:val="en-GB" w:eastAsia="en-GB"/>
        </w:rPr>
        <w:t xml:space="preserve">. This module is equipped with </w:t>
      </w:r>
      <w:r w:rsidRPr="00F25C49">
        <w:rPr>
          <w:rFonts w:eastAsia="Times New Roman" w:cstheme="minorHAnsi"/>
          <w:lang w:val="en-GB" w:eastAsia="en-GB"/>
        </w:rPr>
        <w:t xml:space="preserve">SiPMs and </w:t>
      </w:r>
      <w:r>
        <w:rPr>
          <w:rFonts w:eastAsia="Times New Roman" w:cstheme="minorHAnsi"/>
          <w:lang w:val="en-GB" w:eastAsia="en-GB"/>
        </w:rPr>
        <w:t>uses</w:t>
      </w:r>
      <w:r w:rsidRPr="00F25C49">
        <w:rPr>
          <w:rFonts w:eastAsia="Times New Roman" w:cstheme="minorHAnsi"/>
          <w:lang w:val="en-GB" w:eastAsia="en-GB"/>
        </w:rPr>
        <w:t xml:space="preserve"> the T5TEA and TC ASICs.</w:t>
      </w:r>
    </w:p>
    <w:p w14:paraId="731BFF7D" w14:textId="554563C7" w:rsidR="00F43049" w:rsidRPr="000E0184" w:rsidRDefault="00F43049" w:rsidP="000E0184">
      <w:pPr>
        <w:spacing w:after="0" w:line="240" w:lineRule="auto"/>
        <w:rPr>
          <w:rFonts w:eastAsia="Times New Roman" w:cstheme="minorHAnsi"/>
          <w:sz w:val="24"/>
          <w:szCs w:val="24"/>
          <w:lang w:val="en-GB" w:eastAsia="en-GB"/>
        </w:rPr>
      </w:pPr>
    </w:p>
    <w:p w14:paraId="2D1087F3" w14:textId="7ED4FD57" w:rsidR="000E0184" w:rsidRPr="000E0184" w:rsidRDefault="000E0184" w:rsidP="004F45AA">
      <w:pPr>
        <w:spacing w:after="0" w:line="240" w:lineRule="auto"/>
        <w:jc w:val="both"/>
        <w:rPr>
          <w:rFonts w:eastAsia="Times New Roman" w:cstheme="minorHAnsi"/>
          <w:sz w:val="24"/>
          <w:szCs w:val="24"/>
          <w:lang w:val="en-GB" w:eastAsia="en-GB"/>
        </w:rPr>
      </w:pPr>
      <w:r w:rsidRPr="000E0184">
        <w:rPr>
          <w:rFonts w:eastAsia="Times New Roman" w:cstheme="minorHAnsi"/>
          <w:sz w:val="24"/>
          <w:szCs w:val="24"/>
          <w:lang w:val="en-GB" w:eastAsia="en-GB"/>
        </w:rPr>
        <w:t>The TARGET ASIC provides the first le</w:t>
      </w:r>
      <w:r w:rsidR="00F33638">
        <w:rPr>
          <w:rFonts w:eastAsia="Times New Roman" w:cstheme="minorHAnsi"/>
          <w:sz w:val="24"/>
          <w:szCs w:val="24"/>
          <w:lang w:val="en-GB" w:eastAsia="en-GB"/>
        </w:rPr>
        <w:t>vel of triggering for CHEC</w:t>
      </w:r>
      <w:r w:rsidRPr="000E0184">
        <w:rPr>
          <w:rFonts w:eastAsia="Times New Roman" w:cstheme="minorHAnsi"/>
          <w:sz w:val="24"/>
          <w:szCs w:val="24"/>
          <w:lang w:val="en-GB" w:eastAsia="en-GB"/>
        </w:rPr>
        <w:t>. The trigger consists of the analogue sum of 4 neighbouring pixels, which is then discriminated.</w:t>
      </w:r>
      <w:r w:rsidR="00F43049">
        <w:rPr>
          <w:rFonts w:eastAsia="Times New Roman" w:cstheme="minorHAnsi"/>
          <w:sz w:val="24"/>
          <w:szCs w:val="24"/>
          <w:lang w:val="en-GB" w:eastAsia="en-GB"/>
        </w:rPr>
        <w:t xml:space="preserve"> </w:t>
      </w:r>
      <w:r w:rsidRPr="000E0184">
        <w:rPr>
          <w:rFonts w:eastAsia="Times New Roman" w:cstheme="minorHAnsi"/>
          <w:sz w:val="24"/>
          <w:szCs w:val="24"/>
          <w:lang w:val="en-GB" w:eastAsia="en-GB"/>
        </w:rPr>
        <w:t>Each TARGET ASIC outputs 4 digital trigger signals, which are routed through the TARGET Module to the Backplane, resulting in 16 differential LVDS trigger signals per module. The TARGET Modules are each powered by a single +12</w:t>
      </w:r>
      <w:r w:rsidR="00F43049">
        <w:rPr>
          <w:rFonts w:eastAsia="Times New Roman" w:cstheme="minorHAnsi"/>
          <w:sz w:val="24"/>
          <w:szCs w:val="24"/>
          <w:lang w:val="en-GB" w:eastAsia="en-GB"/>
        </w:rPr>
        <w:t xml:space="preserve"> </w:t>
      </w:r>
      <w:r w:rsidRPr="000E0184">
        <w:rPr>
          <w:rFonts w:eastAsia="Times New Roman" w:cstheme="minorHAnsi"/>
          <w:sz w:val="24"/>
          <w:szCs w:val="24"/>
          <w:lang w:val="en-GB" w:eastAsia="en-GB"/>
        </w:rPr>
        <w:t>V supply. All signals and the power supply are connected to the Backplane in parallel via a single 40</w:t>
      </w:r>
      <w:r w:rsidR="00F43049">
        <w:rPr>
          <w:rFonts w:eastAsia="Times New Roman" w:cstheme="minorHAnsi"/>
          <w:sz w:val="24"/>
          <w:szCs w:val="24"/>
          <w:lang w:val="en-GB" w:eastAsia="en-GB"/>
        </w:rPr>
        <w:t>-</w:t>
      </w:r>
      <w:r w:rsidRPr="000E0184">
        <w:rPr>
          <w:rFonts w:eastAsia="Times New Roman" w:cstheme="minorHAnsi"/>
          <w:sz w:val="24"/>
          <w:szCs w:val="24"/>
          <w:lang w:val="en-GB" w:eastAsia="en-GB"/>
        </w:rPr>
        <w:t xml:space="preserve">pin Samtec connector on the ASIC PCB. The Backplane connects to all 32 TARGET frontend modules. </w:t>
      </w:r>
      <w:r w:rsidR="00F33638">
        <w:rPr>
          <w:rFonts w:eastAsia="Times New Roman" w:cstheme="minorHAnsi"/>
          <w:sz w:val="24"/>
          <w:szCs w:val="24"/>
          <w:lang w:val="en-GB" w:eastAsia="en-GB"/>
        </w:rPr>
        <w:t xml:space="preserve">It </w:t>
      </w:r>
      <w:r w:rsidRPr="000E0184">
        <w:rPr>
          <w:rFonts w:eastAsia="Times New Roman" w:cstheme="minorHAnsi"/>
          <w:sz w:val="24"/>
          <w:szCs w:val="24"/>
          <w:lang w:val="en-GB" w:eastAsia="en-GB"/>
        </w:rPr>
        <w:t>provides camera‐level triggering. The backplane is based around a single Xilinx Virtex FPGA. The FPGA forms a camera trigger by requiring that any 2 neighbouring trigger patches be present within a programmable coincidence time. The trigger signal formed in the Backplane FPGA is then routed back to the TARGET modules to initiate a full camera readout. Inputs to the FPGA from the DACQ boards will allow the camera</w:t>
      </w:r>
      <w:r w:rsidR="00DA598D">
        <w:rPr>
          <w:rFonts w:eastAsia="Times New Roman" w:cstheme="minorHAnsi"/>
          <w:sz w:val="24"/>
          <w:szCs w:val="24"/>
          <w:lang w:val="en-GB" w:eastAsia="en-GB"/>
        </w:rPr>
        <w:t xml:space="preserve"> to be externally triggered. A</w:t>
      </w:r>
      <w:r w:rsidRPr="000E0184">
        <w:rPr>
          <w:rFonts w:eastAsia="Times New Roman" w:cstheme="minorHAnsi"/>
          <w:sz w:val="24"/>
          <w:szCs w:val="24"/>
          <w:lang w:val="en-GB" w:eastAsia="en-GB"/>
        </w:rPr>
        <w:t xml:space="preserve"> </w:t>
      </w:r>
      <w:r w:rsidR="00DA598D">
        <w:rPr>
          <w:rFonts w:eastAsia="Times New Roman" w:cstheme="minorHAnsi"/>
          <w:sz w:val="24"/>
          <w:szCs w:val="24"/>
          <w:lang w:val="en-GB" w:eastAsia="en-GB"/>
        </w:rPr>
        <w:t xml:space="preserve">photographs </w:t>
      </w:r>
      <w:r w:rsidRPr="000E0184">
        <w:rPr>
          <w:rFonts w:eastAsia="Times New Roman" w:cstheme="minorHAnsi"/>
          <w:sz w:val="24"/>
          <w:szCs w:val="24"/>
          <w:lang w:val="en-GB" w:eastAsia="en-GB"/>
        </w:rPr>
        <w:t xml:space="preserve">of the </w:t>
      </w:r>
      <w:r w:rsidR="00DA598D">
        <w:rPr>
          <w:rFonts w:eastAsia="Times New Roman" w:cstheme="minorHAnsi"/>
          <w:sz w:val="24"/>
          <w:szCs w:val="24"/>
          <w:lang w:val="en-GB" w:eastAsia="en-GB"/>
        </w:rPr>
        <w:t xml:space="preserve">CHEC-M </w:t>
      </w:r>
      <w:r w:rsidRPr="000E0184">
        <w:rPr>
          <w:rFonts w:eastAsia="Times New Roman" w:cstheme="minorHAnsi"/>
          <w:sz w:val="24"/>
          <w:szCs w:val="24"/>
          <w:lang w:val="en-GB" w:eastAsia="en-GB"/>
        </w:rPr>
        <w:t>Backplane</w:t>
      </w:r>
      <w:r w:rsidR="00DA598D">
        <w:rPr>
          <w:rFonts w:eastAsia="Times New Roman" w:cstheme="minorHAnsi"/>
          <w:sz w:val="24"/>
          <w:szCs w:val="24"/>
          <w:lang w:val="en-GB" w:eastAsia="en-GB"/>
        </w:rPr>
        <w:t xml:space="preserve"> is</w:t>
      </w:r>
      <w:r w:rsidRPr="000E0184">
        <w:rPr>
          <w:rFonts w:eastAsia="Times New Roman" w:cstheme="minorHAnsi"/>
          <w:sz w:val="24"/>
          <w:szCs w:val="24"/>
          <w:lang w:val="en-GB" w:eastAsia="en-GB"/>
        </w:rPr>
        <w:t xml:space="preserve"> shown in </w:t>
      </w:r>
      <w:r w:rsidR="00F33638">
        <w:rPr>
          <w:rFonts w:eastAsia="Times New Roman" w:cstheme="minorHAnsi"/>
          <w:sz w:val="24"/>
          <w:szCs w:val="24"/>
          <w:lang w:val="en-GB" w:eastAsia="en-GB"/>
        </w:rPr>
        <w:t>Figure 4.</w:t>
      </w:r>
      <w:r w:rsidR="00DA598D">
        <w:rPr>
          <w:rFonts w:eastAsia="Times New Roman" w:cstheme="minorHAnsi"/>
          <w:sz w:val="24"/>
          <w:szCs w:val="24"/>
          <w:lang w:val="en-GB" w:eastAsia="en-GB"/>
        </w:rPr>
        <w:t>5</w:t>
      </w:r>
      <w:r w:rsidR="00F33638">
        <w:rPr>
          <w:rFonts w:eastAsia="Times New Roman" w:cstheme="minorHAnsi"/>
          <w:sz w:val="24"/>
          <w:szCs w:val="24"/>
          <w:lang w:val="en-GB" w:eastAsia="en-GB"/>
        </w:rPr>
        <w:t>.</w:t>
      </w:r>
    </w:p>
    <w:p w14:paraId="6E3C3437" w14:textId="3108138E" w:rsidR="000E0184" w:rsidRDefault="00DA598D" w:rsidP="000E0184">
      <w:pPr>
        <w:spacing w:after="0" w:line="240" w:lineRule="auto"/>
        <w:rPr>
          <w:rFonts w:eastAsia="Times New Roman" w:cstheme="minorHAnsi"/>
          <w:sz w:val="24"/>
          <w:szCs w:val="24"/>
          <w:lang w:val="en-GB" w:eastAsia="en-GB"/>
        </w:rPr>
      </w:pPr>
      <w:r w:rsidRPr="00DA598D">
        <w:rPr>
          <w:rFonts w:eastAsia="Times New Roman" w:cstheme="minorHAnsi"/>
          <w:noProof/>
          <w:sz w:val="24"/>
          <w:szCs w:val="24"/>
          <w:lang w:val="en-GB" w:eastAsia="en-GB"/>
        </w:rPr>
        <w:drawing>
          <wp:anchor distT="0" distB="0" distL="114300" distR="114300" simplePos="0" relativeHeight="251667456" behindDoc="0" locked="0" layoutInCell="1" allowOverlap="1" wp14:anchorId="0262C13C" wp14:editId="1D848C27">
            <wp:simplePos x="0" y="0"/>
            <wp:positionH relativeFrom="column">
              <wp:posOffset>0</wp:posOffset>
            </wp:positionH>
            <wp:positionV relativeFrom="paragraph">
              <wp:posOffset>318770</wp:posOffset>
            </wp:positionV>
            <wp:extent cx="4565650" cy="4451350"/>
            <wp:effectExtent l="0" t="0" r="6350" b="6350"/>
            <wp:wrapTopAndBottom/>
            <wp:docPr id="7168" name="Picture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65650" cy="4451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6B555F" w14:textId="371B6540" w:rsidR="004F45AA" w:rsidRPr="000E0184" w:rsidRDefault="004F45AA" w:rsidP="000E0184">
      <w:pPr>
        <w:spacing w:after="0" w:line="240" w:lineRule="auto"/>
        <w:rPr>
          <w:rFonts w:eastAsia="Times New Roman" w:cstheme="minorHAnsi"/>
          <w:sz w:val="24"/>
          <w:szCs w:val="24"/>
          <w:lang w:val="en-GB" w:eastAsia="en-GB"/>
        </w:rPr>
      </w:pPr>
    </w:p>
    <w:p w14:paraId="18E29E44" w14:textId="5D71EA40" w:rsidR="000E0184" w:rsidRPr="000E0184" w:rsidRDefault="000E0184" w:rsidP="000E0184">
      <w:pPr>
        <w:spacing w:after="0" w:line="240" w:lineRule="auto"/>
        <w:rPr>
          <w:rFonts w:eastAsia="Times New Roman" w:cstheme="minorHAnsi"/>
          <w:sz w:val="24"/>
          <w:szCs w:val="24"/>
          <w:lang w:val="en-GB" w:eastAsia="en-GB"/>
        </w:rPr>
      </w:pPr>
      <w:r w:rsidRPr="000E0184">
        <w:rPr>
          <w:rFonts w:eastAsia="Times New Roman" w:cstheme="minorHAnsi"/>
          <w:sz w:val="24"/>
          <w:szCs w:val="24"/>
          <w:lang w:val="en-GB" w:eastAsia="en-GB"/>
        </w:rPr>
        <w:t xml:space="preserve">Figure </w:t>
      </w:r>
      <w:r w:rsidR="00F33638">
        <w:rPr>
          <w:rFonts w:eastAsia="Times New Roman" w:cstheme="minorHAnsi"/>
          <w:sz w:val="24"/>
          <w:szCs w:val="24"/>
          <w:lang w:val="en-GB" w:eastAsia="en-GB"/>
        </w:rPr>
        <w:t>4.</w:t>
      </w:r>
      <w:r w:rsidR="00DA598D">
        <w:rPr>
          <w:rFonts w:eastAsia="Times New Roman" w:cstheme="minorHAnsi"/>
          <w:sz w:val="24"/>
          <w:szCs w:val="24"/>
          <w:lang w:val="en-GB" w:eastAsia="en-GB"/>
        </w:rPr>
        <w:t>5</w:t>
      </w:r>
      <w:r w:rsidR="00F33638">
        <w:rPr>
          <w:rFonts w:eastAsia="Times New Roman" w:cstheme="minorHAnsi"/>
          <w:sz w:val="24"/>
          <w:szCs w:val="24"/>
          <w:lang w:val="en-GB" w:eastAsia="en-GB"/>
        </w:rPr>
        <w:t>: The CHEC</w:t>
      </w:r>
      <w:r w:rsidR="00DA598D">
        <w:rPr>
          <w:rFonts w:eastAsia="Times New Roman" w:cstheme="minorHAnsi"/>
          <w:sz w:val="24"/>
          <w:szCs w:val="24"/>
          <w:lang w:val="en-GB" w:eastAsia="en-GB"/>
        </w:rPr>
        <w:t>-M</w:t>
      </w:r>
      <w:r w:rsidR="00F33638">
        <w:rPr>
          <w:rFonts w:eastAsia="Times New Roman" w:cstheme="minorHAnsi"/>
          <w:sz w:val="24"/>
          <w:szCs w:val="24"/>
          <w:lang w:val="en-GB" w:eastAsia="en-GB"/>
        </w:rPr>
        <w:t xml:space="preserve"> Backplane.</w:t>
      </w:r>
    </w:p>
    <w:p w14:paraId="251F6D85" w14:textId="77777777" w:rsidR="007725CD" w:rsidRDefault="007725CD" w:rsidP="000E0184">
      <w:pPr>
        <w:spacing w:after="0" w:line="240" w:lineRule="auto"/>
        <w:rPr>
          <w:rFonts w:eastAsia="Times New Roman" w:cstheme="minorHAnsi"/>
          <w:sz w:val="24"/>
          <w:szCs w:val="24"/>
          <w:lang w:val="en-GB" w:eastAsia="en-GB"/>
        </w:rPr>
      </w:pPr>
    </w:p>
    <w:p w14:paraId="2A388F7F" w14:textId="3D56775B" w:rsidR="000E0184" w:rsidRDefault="000E0184" w:rsidP="00DA598D">
      <w:pPr>
        <w:spacing w:after="0" w:line="240" w:lineRule="auto"/>
        <w:jc w:val="both"/>
        <w:rPr>
          <w:rFonts w:eastAsia="Times New Roman" w:cstheme="minorHAnsi"/>
          <w:sz w:val="24"/>
          <w:szCs w:val="24"/>
          <w:lang w:val="en-GB" w:eastAsia="en-GB"/>
        </w:rPr>
      </w:pPr>
      <w:r w:rsidRPr="000E0184">
        <w:rPr>
          <w:rFonts w:eastAsia="Times New Roman" w:cstheme="minorHAnsi"/>
          <w:sz w:val="24"/>
          <w:szCs w:val="24"/>
          <w:lang w:val="en-GB" w:eastAsia="en-GB"/>
        </w:rPr>
        <w:t>External timing signals will be provided to the camera via a White Rabbit timing network. The common UCTS interface board connects to the GCT camera and provides a 62.5</w:t>
      </w:r>
      <w:r w:rsidR="00DA598D">
        <w:rPr>
          <w:rFonts w:eastAsia="Times New Roman" w:cstheme="minorHAnsi"/>
          <w:sz w:val="24"/>
          <w:szCs w:val="24"/>
          <w:lang w:val="en-GB" w:eastAsia="en-GB"/>
        </w:rPr>
        <w:t> </w:t>
      </w:r>
      <w:r w:rsidRPr="000E0184">
        <w:rPr>
          <w:rFonts w:eastAsia="Times New Roman" w:cstheme="minorHAnsi"/>
          <w:sz w:val="24"/>
          <w:szCs w:val="24"/>
          <w:lang w:val="en-GB" w:eastAsia="en-GB"/>
        </w:rPr>
        <w:t>MHz reference clock to the Backplane. From the Backplane, wall</w:t>
      </w:r>
      <w:r w:rsidR="007725CD">
        <w:rPr>
          <w:rFonts w:eastAsia="Times New Roman" w:cstheme="minorHAnsi"/>
          <w:sz w:val="24"/>
          <w:szCs w:val="24"/>
          <w:lang w:val="en-GB" w:eastAsia="en-GB"/>
        </w:rPr>
        <w:t>-</w:t>
      </w:r>
      <w:r w:rsidRPr="000E0184">
        <w:rPr>
          <w:rFonts w:eastAsia="Times New Roman" w:cstheme="minorHAnsi"/>
          <w:sz w:val="24"/>
          <w:szCs w:val="24"/>
          <w:lang w:val="en-GB" w:eastAsia="en-GB"/>
        </w:rPr>
        <w:t>clock time</w:t>
      </w:r>
      <w:r w:rsidR="007725CD">
        <w:rPr>
          <w:rFonts w:eastAsia="Times New Roman" w:cstheme="minorHAnsi"/>
          <w:sz w:val="24"/>
          <w:szCs w:val="24"/>
          <w:lang w:val="en-GB" w:eastAsia="en-GB"/>
        </w:rPr>
        <w:t>-</w:t>
      </w:r>
      <w:r w:rsidRPr="000E0184">
        <w:rPr>
          <w:rFonts w:eastAsia="Times New Roman" w:cstheme="minorHAnsi"/>
          <w:sz w:val="24"/>
          <w:szCs w:val="24"/>
          <w:lang w:val="en-GB" w:eastAsia="en-GB"/>
        </w:rPr>
        <w:t>marker information is sent to the camera over a</w:t>
      </w:r>
      <w:r w:rsidR="00F33638">
        <w:rPr>
          <w:rFonts w:eastAsia="Times New Roman" w:cstheme="minorHAnsi"/>
          <w:sz w:val="24"/>
          <w:szCs w:val="24"/>
          <w:lang w:val="en-GB" w:eastAsia="en-GB"/>
        </w:rPr>
        <w:t>n</w:t>
      </w:r>
      <w:r w:rsidRPr="000E0184">
        <w:rPr>
          <w:rFonts w:eastAsia="Times New Roman" w:cstheme="minorHAnsi"/>
          <w:sz w:val="24"/>
          <w:szCs w:val="24"/>
          <w:lang w:val="en-GB" w:eastAsia="en-GB"/>
        </w:rPr>
        <w:t xml:space="preserve"> HSDTDL utilising a SERDES IC. The Backplane utilizes a programmable quad clock generator to generate a 125</w:t>
      </w:r>
      <w:r w:rsidR="007725CD">
        <w:rPr>
          <w:rFonts w:eastAsia="Times New Roman" w:cstheme="minorHAnsi"/>
          <w:sz w:val="24"/>
          <w:szCs w:val="24"/>
          <w:lang w:val="en-GB" w:eastAsia="en-GB"/>
        </w:rPr>
        <w:t xml:space="preserve"> </w:t>
      </w:r>
      <w:r w:rsidRPr="000E0184">
        <w:rPr>
          <w:rFonts w:eastAsia="Times New Roman" w:cstheme="minorHAnsi"/>
          <w:sz w:val="24"/>
          <w:szCs w:val="24"/>
          <w:lang w:val="en-GB" w:eastAsia="en-GB"/>
        </w:rPr>
        <w:t>MHz clock from the 62.5</w:t>
      </w:r>
      <w:r w:rsidR="007725CD">
        <w:rPr>
          <w:rFonts w:eastAsia="Times New Roman" w:cstheme="minorHAnsi"/>
          <w:sz w:val="24"/>
          <w:szCs w:val="24"/>
          <w:lang w:val="en-GB" w:eastAsia="en-GB"/>
        </w:rPr>
        <w:t xml:space="preserve"> </w:t>
      </w:r>
      <w:r w:rsidRPr="000E0184">
        <w:rPr>
          <w:rFonts w:eastAsia="Times New Roman" w:cstheme="minorHAnsi"/>
          <w:sz w:val="24"/>
          <w:szCs w:val="24"/>
          <w:lang w:val="en-GB" w:eastAsia="en-GB"/>
        </w:rPr>
        <w:t>MHz reference signal for distribution to the DACQ boards, the trigger FPGA and the TARGET modules. Each of the 4 outputs is phase programmable in 20</w:t>
      </w:r>
      <w:r w:rsidR="00DA598D">
        <w:rPr>
          <w:rFonts w:eastAsia="Times New Roman" w:cstheme="minorHAnsi"/>
          <w:sz w:val="24"/>
          <w:szCs w:val="24"/>
          <w:lang w:val="en-GB" w:eastAsia="en-GB"/>
        </w:rPr>
        <w:t> </w:t>
      </w:r>
      <w:r w:rsidR="00F33638">
        <w:rPr>
          <w:rFonts w:eastAsia="Times New Roman" w:cstheme="minorHAnsi"/>
          <w:sz w:val="24"/>
          <w:szCs w:val="24"/>
          <w:lang w:val="en-GB" w:eastAsia="en-GB"/>
        </w:rPr>
        <w:t>ps increments and</w:t>
      </w:r>
      <w:r w:rsidRPr="000E0184">
        <w:rPr>
          <w:rFonts w:eastAsia="Times New Roman" w:cstheme="minorHAnsi"/>
          <w:sz w:val="24"/>
          <w:szCs w:val="24"/>
          <w:lang w:val="en-GB" w:eastAsia="en-GB"/>
        </w:rPr>
        <w:t xml:space="preserve"> routed to a 1:16 fanout buffer, specified to introduce no more than 25</w:t>
      </w:r>
      <w:r w:rsidR="00DA598D">
        <w:rPr>
          <w:rFonts w:eastAsia="Times New Roman" w:cstheme="minorHAnsi"/>
          <w:sz w:val="24"/>
          <w:szCs w:val="24"/>
          <w:lang w:val="en-GB" w:eastAsia="en-GB"/>
        </w:rPr>
        <w:t> </w:t>
      </w:r>
      <w:r w:rsidRPr="000E0184">
        <w:rPr>
          <w:rFonts w:eastAsia="Times New Roman" w:cstheme="minorHAnsi"/>
          <w:sz w:val="24"/>
          <w:szCs w:val="24"/>
          <w:lang w:val="en-GB" w:eastAsia="en-GB"/>
        </w:rPr>
        <w:t>ps delay between the outputs.</w:t>
      </w:r>
    </w:p>
    <w:p w14:paraId="3C8B0905" w14:textId="77777777" w:rsidR="00F33638" w:rsidRPr="000E0184" w:rsidRDefault="00F33638" w:rsidP="000E0184">
      <w:pPr>
        <w:spacing w:after="0" w:line="240" w:lineRule="auto"/>
        <w:rPr>
          <w:rFonts w:eastAsia="Times New Roman" w:cstheme="minorHAnsi"/>
          <w:sz w:val="24"/>
          <w:szCs w:val="24"/>
          <w:lang w:val="en-GB" w:eastAsia="en-GB"/>
        </w:rPr>
      </w:pPr>
    </w:p>
    <w:p w14:paraId="5109641D" w14:textId="0A41B908" w:rsidR="000E0184" w:rsidRDefault="000E0184" w:rsidP="00DA598D">
      <w:pPr>
        <w:spacing w:after="0" w:line="240" w:lineRule="auto"/>
        <w:jc w:val="both"/>
        <w:rPr>
          <w:rFonts w:eastAsia="Times New Roman" w:cstheme="minorHAnsi"/>
          <w:sz w:val="24"/>
          <w:szCs w:val="24"/>
          <w:lang w:val="en-GB" w:eastAsia="en-GB"/>
        </w:rPr>
      </w:pPr>
      <w:r w:rsidRPr="000E0184">
        <w:rPr>
          <w:rFonts w:eastAsia="Times New Roman" w:cstheme="minorHAnsi"/>
          <w:sz w:val="24"/>
          <w:szCs w:val="24"/>
          <w:lang w:val="en-GB" w:eastAsia="en-GB"/>
        </w:rPr>
        <w:t>The DACQ boards receive</w:t>
      </w:r>
      <w:r w:rsidR="007725CD">
        <w:rPr>
          <w:rFonts w:eastAsia="Times New Roman" w:cstheme="minorHAnsi"/>
          <w:sz w:val="24"/>
          <w:szCs w:val="24"/>
          <w:lang w:val="en-GB" w:eastAsia="en-GB"/>
        </w:rPr>
        <w:t xml:space="preserve"> </w:t>
      </w:r>
      <w:r w:rsidRPr="000E0184">
        <w:rPr>
          <w:rFonts w:eastAsia="Times New Roman" w:cstheme="minorHAnsi"/>
          <w:sz w:val="24"/>
          <w:szCs w:val="24"/>
          <w:lang w:val="en-GB" w:eastAsia="en-GB"/>
        </w:rPr>
        <w:t xml:space="preserve">serial data from the TARGET modules. These boards are commercially available from Seven Solutions, a Spanish company, and they are based around a Xilinx Virtex‐5 XC5VTX240T FPGA. </w:t>
      </w:r>
      <w:r w:rsidR="00F33638">
        <w:rPr>
          <w:rFonts w:eastAsia="Times New Roman" w:cstheme="minorHAnsi"/>
          <w:sz w:val="24"/>
          <w:szCs w:val="24"/>
          <w:lang w:val="en-GB" w:eastAsia="en-GB"/>
        </w:rPr>
        <w:t>In CHEC-M, the</w:t>
      </w:r>
      <w:r w:rsidRPr="000E0184">
        <w:rPr>
          <w:rFonts w:eastAsia="Times New Roman" w:cstheme="minorHAnsi"/>
          <w:sz w:val="24"/>
          <w:szCs w:val="24"/>
          <w:lang w:val="en-GB" w:eastAsia="en-GB"/>
        </w:rPr>
        <w:t xml:space="preserve"> </w:t>
      </w:r>
      <w:r w:rsidR="00F33638">
        <w:rPr>
          <w:rFonts w:eastAsia="Times New Roman" w:cstheme="minorHAnsi"/>
          <w:sz w:val="24"/>
          <w:szCs w:val="24"/>
          <w:lang w:val="en-GB" w:eastAsia="en-GB"/>
        </w:rPr>
        <w:t xml:space="preserve">data are </w:t>
      </w:r>
      <w:r w:rsidRPr="000E0184">
        <w:rPr>
          <w:rFonts w:eastAsia="Times New Roman" w:cstheme="minorHAnsi"/>
          <w:sz w:val="24"/>
          <w:szCs w:val="24"/>
          <w:lang w:val="en-GB" w:eastAsia="en-GB"/>
        </w:rPr>
        <w:t xml:space="preserve">routed off the camera </w:t>
      </w:r>
      <w:r w:rsidR="00F33638">
        <w:rPr>
          <w:rFonts w:eastAsia="Times New Roman" w:cstheme="minorHAnsi"/>
          <w:sz w:val="24"/>
          <w:szCs w:val="24"/>
          <w:lang w:val="en-GB" w:eastAsia="en-GB"/>
        </w:rPr>
        <w:t>via two DACQ boards, each of which has two 1Gb/s</w:t>
      </w:r>
      <w:r w:rsidRPr="000E0184">
        <w:rPr>
          <w:rFonts w:eastAsia="Times New Roman" w:cstheme="minorHAnsi"/>
          <w:sz w:val="24"/>
          <w:szCs w:val="24"/>
          <w:lang w:val="en-GB" w:eastAsia="en-GB"/>
        </w:rPr>
        <w:t xml:space="preserve"> optical fibres, which also carry all control and monitoring data to and from the camera. </w:t>
      </w:r>
      <w:r w:rsidR="00F33638">
        <w:rPr>
          <w:rFonts w:eastAsia="Times New Roman" w:cstheme="minorHAnsi"/>
          <w:sz w:val="24"/>
          <w:szCs w:val="24"/>
          <w:lang w:val="en-GB" w:eastAsia="en-GB"/>
        </w:rPr>
        <w:t xml:space="preserve">For CHEC-S, these boards will be replaced by a single DACQ board with a faster 10 Gb/s link. </w:t>
      </w:r>
      <w:r w:rsidRPr="000E0184">
        <w:rPr>
          <w:rFonts w:eastAsia="Times New Roman" w:cstheme="minorHAnsi"/>
          <w:sz w:val="24"/>
          <w:szCs w:val="24"/>
          <w:lang w:val="en-GB" w:eastAsia="en-GB"/>
        </w:rPr>
        <w:t>Each DACQ board is 216</w:t>
      </w:r>
      <w:r w:rsidR="007725CD">
        <w:rPr>
          <w:rFonts w:eastAsia="Times New Roman" w:cstheme="minorHAnsi"/>
          <w:sz w:val="24"/>
          <w:szCs w:val="24"/>
          <w:lang w:val="en-GB" w:eastAsia="en-GB"/>
        </w:rPr>
        <w:t xml:space="preserve"> </w:t>
      </w:r>
      <w:r w:rsidRPr="000E0184">
        <w:rPr>
          <w:rFonts w:eastAsia="Times New Roman" w:cstheme="minorHAnsi"/>
          <w:sz w:val="24"/>
          <w:szCs w:val="24"/>
          <w:lang w:val="en-GB" w:eastAsia="en-GB"/>
        </w:rPr>
        <w:t>mm by 108</w:t>
      </w:r>
      <w:r w:rsidR="007725CD">
        <w:rPr>
          <w:rFonts w:eastAsia="Times New Roman" w:cstheme="minorHAnsi"/>
          <w:sz w:val="24"/>
          <w:szCs w:val="24"/>
          <w:lang w:val="en-GB" w:eastAsia="en-GB"/>
        </w:rPr>
        <w:t xml:space="preserve"> </w:t>
      </w:r>
      <w:r w:rsidR="00DA598D">
        <w:rPr>
          <w:rFonts w:eastAsia="Times New Roman" w:cstheme="minorHAnsi"/>
          <w:sz w:val="24"/>
          <w:szCs w:val="24"/>
          <w:lang w:val="en-GB" w:eastAsia="en-GB"/>
        </w:rPr>
        <w:t>mm in size, the CHEC-M</w:t>
      </w:r>
      <w:r w:rsidRPr="000E0184">
        <w:rPr>
          <w:rFonts w:eastAsia="Times New Roman" w:cstheme="minorHAnsi"/>
          <w:sz w:val="24"/>
          <w:szCs w:val="24"/>
          <w:lang w:val="en-GB" w:eastAsia="en-GB"/>
        </w:rPr>
        <w:t xml:space="preserve"> version is shown in </w:t>
      </w:r>
      <w:r w:rsidR="00906C12">
        <w:rPr>
          <w:rFonts w:eastAsia="Times New Roman" w:cstheme="minorHAnsi"/>
          <w:sz w:val="24"/>
          <w:szCs w:val="24"/>
          <w:lang w:val="en-GB" w:eastAsia="en-GB"/>
        </w:rPr>
        <w:t>Figure 4.5</w:t>
      </w:r>
      <w:r w:rsidRPr="000E0184">
        <w:rPr>
          <w:rFonts w:eastAsia="Times New Roman" w:cstheme="minorHAnsi"/>
          <w:sz w:val="24"/>
          <w:szCs w:val="24"/>
          <w:lang w:val="en-GB" w:eastAsia="en-GB"/>
        </w:rPr>
        <w:t>. When a telescope triggers, all data is read out and transferred off the camera to be processed by the software array trigger algorithms. The trigger decisions will be based on the camera event timestamps, which will be determined by the UCTS ACTL boards.</w:t>
      </w:r>
    </w:p>
    <w:p w14:paraId="0011D21A" w14:textId="1FCD5B0D" w:rsidR="007725CD" w:rsidRPr="000E0184" w:rsidRDefault="00DA598D" w:rsidP="000E0184">
      <w:pPr>
        <w:spacing w:after="0" w:line="240" w:lineRule="auto"/>
        <w:rPr>
          <w:rFonts w:eastAsia="Times New Roman" w:cstheme="minorHAnsi"/>
          <w:sz w:val="24"/>
          <w:szCs w:val="24"/>
          <w:lang w:val="en-GB" w:eastAsia="en-GB"/>
        </w:rPr>
      </w:pPr>
      <w:r w:rsidRPr="00DA598D">
        <w:rPr>
          <w:rFonts w:eastAsia="Times New Roman" w:cstheme="minorHAnsi"/>
          <w:noProof/>
          <w:sz w:val="24"/>
          <w:szCs w:val="24"/>
          <w:lang w:val="en-GB" w:eastAsia="en-GB"/>
        </w:rPr>
        <w:drawing>
          <wp:anchor distT="0" distB="0" distL="114300" distR="114300" simplePos="0" relativeHeight="251669504" behindDoc="0" locked="0" layoutInCell="1" allowOverlap="1" wp14:anchorId="001C9D52" wp14:editId="699125EB">
            <wp:simplePos x="0" y="0"/>
            <wp:positionH relativeFrom="column">
              <wp:posOffset>0</wp:posOffset>
            </wp:positionH>
            <wp:positionV relativeFrom="paragraph">
              <wp:posOffset>202565</wp:posOffset>
            </wp:positionV>
            <wp:extent cx="4235450" cy="2101850"/>
            <wp:effectExtent l="0" t="0" r="0" b="0"/>
            <wp:wrapTopAndBottom/>
            <wp:docPr id="7169" name="Picture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35450" cy="2101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4EB8B8" w14:textId="765083F7" w:rsidR="000E0184" w:rsidRPr="000E0184" w:rsidRDefault="000E0184" w:rsidP="000E0184">
      <w:pPr>
        <w:spacing w:after="0" w:line="240" w:lineRule="auto"/>
        <w:rPr>
          <w:rFonts w:eastAsia="Times New Roman" w:cstheme="minorHAnsi"/>
          <w:sz w:val="24"/>
          <w:szCs w:val="24"/>
          <w:lang w:val="en-GB" w:eastAsia="en-GB"/>
        </w:rPr>
      </w:pPr>
      <w:r w:rsidRPr="000E0184">
        <w:rPr>
          <w:rFonts w:eastAsia="Times New Roman" w:cstheme="minorHAnsi"/>
          <w:sz w:val="24"/>
          <w:szCs w:val="24"/>
          <w:lang w:val="en-GB" w:eastAsia="en-GB"/>
        </w:rPr>
        <w:t>Figure</w:t>
      </w:r>
      <w:r w:rsidR="007725CD">
        <w:rPr>
          <w:rFonts w:eastAsia="Times New Roman" w:cstheme="minorHAnsi"/>
          <w:sz w:val="24"/>
          <w:szCs w:val="24"/>
          <w:lang w:val="en-GB" w:eastAsia="en-GB"/>
        </w:rPr>
        <w:t xml:space="preserve"> </w:t>
      </w:r>
      <w:r w:rsidR="00906C12">
        <w:rPr>
          <w:rFonts w:eastAsia="Times New Roman" w:cstheme="minorHAnsi"/>
          <w:sz w:val="24"/>
          <w:szCs w:val="24"/>
          <w:lang w:val="en-GB" w:eastAsia="en-GB"/>
        </w:rPr>
        <w:t>4.5</w:t>
      </w:r>
      <w:r w:rsidRPr="000E0184">
        <w:rPr>
          <w:rFonts w:eastAsia="Times New Roman" w:cstheme="minorHAnsi"/>
          <w:sz w:val="24"/>
          <w:szCs w:val="24"/>
          <w:lang w:val="en-GB" w:eastAsia="en-GB"/>
        </w:rPr>
        <w:t>: One DACQ prototype board.</w:t>
      </w:r>
    </w:p>
    <w:p w14:paraId="7296F9B8" w14:textId="6F419D1D" w:rsidR="007725CD" w:rsidRDefault="007725CD" w:rsidP="000E0184">
      <w:pPr>
        <w:spacing w:after="0" w:line="240" w:lineRule="auto"/>
        <w:rPr>
          <w:rFonts w:eastAsia="Times New Roman" w:cstheme="minorHAnsi"/>
          <w:sz w:val="24"/>
          <w:szCs w:val="24"/>
          <w:lang w:val="en-GB" w:eastAsia="en-GB"/>
        </w:rPr>
      </w:pPr>
    </w:p>
    <w:p w14:paraId="43354F88" w14:textId="0F25143F" w:rsidR="00DA598D" w:rsidRDefault="00DA598D" w:rsidP="00DA598D">
      <w:pPr>
        <w:spacing w:after="0" w:line="240" w:lineRule="auto"/>
        <w:jc w:val="both"/>
        <w:rPr>
          <w:rFonts w:eastAsia="Times New Roman" w:cstheme="minorHAnsi"/>
          <w:sz w:val="24"/>
          <w:szCs w:val="24"/>
          <w:lang w:val="en-GB" w:eastAsia="en-GB"/>
        </w:rPr>
      </w:pPr>
      <w:r>
        <w:rPr>
          <w:rFonts w:eastAsia="Times New Roman" w:cstheme="minorHAnsi"/>
          <w:sz w:val="24"/>
          <w:szCs w:val="24"/>
          <w:lang w:val="en-GB" w:eastAsia="en-GB"/>
        </w:rPr>
        <w:t>The successful functioning of all the above parts of the CHEC electronics chain has been demonstrated both in individual laboratory tests, in laboratory tests of the complete CHEC-M camera and in tests on the prototype GCT. The photograph in Figure 4.6 shows an event recorded in the on-sky testing of CHEC-M.</w:t>
      </w:r>
    </w:p>
    <w:p w14:paraId="1C865BC7" w14:textId="18778500" w:rsidR="00DA598D" w:rsidRDefault="00DA598D" w:rsidP="00DA598D">
      <w:pPr>
        <w:spacing w:after="0" w:line="240" w:lineRule="auto"/>
        <w:jc w:val="both"/>
        <w:rPr>
          <w:rFonts w:eastAsia="Times New Roman" w:cstheme="minorHAnsi"/>
          <w:sz w:val="24"/>
          <w:szCs w:val="24"/>
          <w:lang w:val="en-GB" w:eastAsia="en-GB"/>
        </w:rPr>
      </w:pPr>
    </w:p>
    <w:p w14:paraId="09E52203" w14:textId="14E88B7D" w:rsidR="00DA598D" w:rsidRDefault="00160CB5" w:rsidP="00DA598D">
      <w:pPr>
        <w:spacing w:after="0" w:line="240" w:lineRule="auto"/>
        <w:jc w:val="both"/>
        <w:rPr>
          <w:rFonts w:eastAsia="Times New Roman" w:cstheme="minorHAnsi"/>
          <w:sz w:val="24"/>
          <w:szCs w:val="24"/>
          <w:lang w:val="en-GB" w:eastAsia="en-GB"/>
        </w:rPr>
      </w:pPr>
      <w:r>
        <w:rPr>
          <w:rFonts w:eastAsia="Times New Roman" w:cstheme="minorHAnsi"/>
          <w:noProof/>
          <w:sz w:val="24"/>
          <w:szCs w:val="24"/>
          <w:lang w:val="en-GB" w:eastAsia="en-GB"/>
        </w:rPr>
        <w:drawing>
          <wp:anchor distT="0" distB="0" distL="114300" distR="114300" simplePos="0" relativeHeight="251670528" behindDoc="0" locked="0" layoutInCell="1" allowOverlap="1" wp14:anchorId="383BE3FF" wp14:editId="68B75663">
            <wp:simplePos x="0" y="0"/>
            <wp:positionH relativeFrom="column">
              <wp:posOffset>0</wp:posOffset>
            </wp:positionH>
            <wp:positionV relativeFrom="paragraph">
              <wp:posOffset>184150</wp:posOffset>
            </wp:positionV>
            <wp:extent cx="3240000" cy="2782800"/>
            <wp:effectExtent l="0" t="0" r="0"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1594e9_t33-54_CameraImage_peakHeight.png"/>
                    <pic:cNvPicPr/>
                  </pic:nvPicPr>
                  <pic:blipFill>
                    <a:blip r:embed="rId15"/>
                    <a:stretch>
                      <a:fillRect/>
                    </a:stretch>
                  </pic:blipFill>
                  <pic:spPr>
                    <a:xfrm>
                      <a:off x="0" y="0"/>
                      <a:ext cx="3240000" cy="2782800"/>
                    </a:xfrm>
                    <a:prstGeom prst="rect">
                      <a:avLst/>
                    </a:prstGeom>
                  </pic:spPr>
                </pic:pic>
              </a:graphicData>
            </a:graphic>
            <wp14:sizeRelH relativeFrom="margin">
              <wp14:pctWidth>0</wp14:pctWidth>
            </wp14:sizeRelH>
            <wp14:sizeRelV relativeFrom="margin">
              <wp14:pctHeight>0</wp14:pctHeight>
            </wp14:sizeRelV>
          </wp:anchor>
        </w:drawing>
      </w:r>
      <w:r w:rsidR="00DA598D">
        <w:rPr>
          <w:rFonts w:eastAsia="Times New Roman" w:cstheme="minorHAnsi"/>
          <w:sz w:val="24"/>
          <w:szCs w:val="24"/>
          <w:lang w:val="en-GB" w:eastAsia="en-GB"/>
        </w:rPr>
        <w:t>Figure 4.6: A Cherenkov image of a cosmic-ray induced air shower record</w:t>
      </w:r>
      <w:bookmarkStart w:id="0" w:name="_GoBack"/>
      <w:bookmarkEnd w:id="0"/>
      <w:r w:rsidR="00DA598D">
        <w:rPr>
          <w:rFonts w:eastAsia="Times New Roman" w:cstheme="minorHAnsi"/>
          <w:sz w:val="24"/>
          <w:szCs w:val="24"/>
          <w:lang w:val="en-GB" w:eastAsia="en-GB"/>
        </w:rPr>
        <w:t>ed by CHEC-M on the GCT prototype in Meudon.</w:t>
      </w:r>
    </w:p>
    <w:p w14:paraId="67041CA2" w14:textId="77777777" w:rsidR="00DA598D" w:rsidRDefault="00DA598D" w:rsidP="00DA598D">
      <w:pPr>
        <w:spacing w:after="0" w:line="240" w:lineRule="auto"/>
        <w:jc w:val="both"/>
        <w:rPr>
          <w:rFonts w:eastAsia="Times New Roman" w:cstheme="minorHAnsi"/>
          <w:sz w:val="24"/>
          <w:szCs w:val="24"/>
          <w:lang w:val="en-GB" w:eastAsia="en-GB"/>
        </w:rPr>
      </w:pPr>
    </w:p>
    <w:p w14:paraId="70113E50" w14:textId="7A8F9D6B" w:rsidR="000E0184" w:rsidRPr="000E0184" w:rsidRDefault="000E0184" w:rsidP="00906C12">
      <w:pPr>
        <w:pStyle w:val="Heading4"/>
        <w:rPr>
          <w:lang w:val="en-GB" w:eastAsia="en-GB"/>
        </w:rPr>
      </w:pPr>
      <w:r w:rsidRPr="000E0184">
        <w:rPr>
          <w:lang w:val="en-GB" w:eastAsia="en-GB"/>
        </w:rPr>
        <w:t>Specified milestones and deliverables</w:t>
      </w:r>
    </w:p>
    <w:p w14:paraId="5F0A7BA0" w14:textId="77777777" w:rsidR="00906C12" w:rsidRDefault="000E0184" w:rsidP="00DA598D">
      <w:pPr>
        <w:spacing w:after="0" w:line="240" w:lineRule="auto"/>
        <w:jc w:val="both"/>
        <w:rPr>
          <w:rFonts w:eastAsia="Times New Roman" w:cstheme="minorHAnsi"/>
          <w:sz w:val="24"/>
          <w:szCs w:val="24"/>
          <w:lang w:val="en-GB" w:eastAsia="en-GB"/>
        </w:rPr>
      </w:pPr>
      <w:r w:rsidRPr="000E0184">
        <w:rPr>
          <w:rFonts w:eastAsia="Times New Roman" w:cstheme="minorHAnsi"/>
          <w:sz w:val="24"/>
          <w:szCs w:val="24"/>
          <w:lang w:val="en-GB" w:eastAsia="en-GB"/>
        </w:rPr>
        <w:t xml:space="preserve">The </w:t>
      </w:r>
      <w:r w:rsidR="00906C12">
        <w:rPr>
          <w:rFonts w:eastAsia="Times New Roman" w:cstheme="minorHAnsi"/>
          <w:sz w:val="24"/>
          <w:szCs w:val="24"/>
          <w:lang w:val="en-GB" w:eastAsia="en-GB"/>
        </w:rPr>
        <w:t xml:space="preserve">testing </w:t>
      </w:r>
      <w:r w:rsidRPr="000E0184">
        <w:rPr>
          <w:rFonts w:eastAsia="Times New Roman" w:cstheme="minorHAnsi"/>
          <w:sz w:val="24"/>
          <w:szCs w:val="24"/>
          <w:lang w:val="en-GB" w:eastAsia="en-GB"/>
        </w:rPr>
        <w:t>of the GCT camera, telescope structure and mirrors has progressed well</w:t>
      </w:r>
      <w:r w:rsidR="00906C12">
        <w:rPr>
          <w:rFonts w:eastAsia="Times New Roman" w:cstheme="minorHAnsi"/>
          <w:sz w:val="24"/>
          <w:szCs w:val="24"/>
          <w:lang w:val="en-GB" w:eastAsia="en-GB"/>
        </w:rPr>
        <w:t xml:space="preserve">. CHEC-M first successfully recorded air-shower images in November 2015. The lessons learned in this first run led to an overhaul of the control hardware and software of the camera, improving safety and stability of the camera, to ensure it could meet CTA’s demanding reliability criteria. A subsequent round of tests of CHEC-M, carried out in March 2017, confirmed the functionality of the front end and back end trigger systems and the readout, and showed greatly improved stability. The camera can now be remotely controlled, via its prototype graphical user interface (GUI), allowing observations in Meudon with the telescope under local control, but no camera team members present. </w:t>
      </w:r>
    </w:p>
    <w:p w14:paraId="6A119F7F" w14:textId="77777777" w:rsidR="00906C12" w:rsidRDefault="00906C12" w:rsidP="000E0184">
      <w:pPr>
        <w:spacing w:after="0" w:line="240" w:lineRule="auto"/>
        <w:rPr>
          <w:rFonts w:eastAsia="Times New Roman" w:cstheme="minorHAnsi"/>
          <w:sz w:val="24"/>
          <w:szCs w:val="24"/>
          <w:lang w:val="en-GB" w:eastAsia="en-GB"/>
        </w:rPr>
      </w:pPr>
    </w:p>
    <w:p w14:paraId="2FC619F8" w14:textId="78924DD0" w:rsidR="000E0184" w:rsidRDefault="00906C12" w:rsidP="00120F84">
      <w:pPr>
        <w:spacing w:after="0" w:line="240" w:lineRule="auto"/>
        <w:jc w:val="both"/>
        <w:rPr>
          <w:rFonts w:eastAsia="Times New Roman" w:cstheme="minorHAnsi"/>
          <w:sz w:val="24"/>
          <w:szCs w:val="24"/>
          <w:lang w:val="en-GB" w:eastAsia="en-GB"/>
        </w:rPr>
      </w:pPr>
      <w:r>
        <w:rPr>
          <w:rFonts w:eastAsia="Times New Roman" w:cstheme="minorHAnsi"/>
          <w:sz w:val="24"/>
          <w:szCs w:val="24"/>
          <w:lang w:val="en-GB" w:eastAsia="en-GB"/>
        </w:rPr>
        <w:t>All the components for CHEC-S have now been produced and tested individually and a complete camera is being assembled. This will be tested in the laboratory and on the GCT prototype in 2017. A campaign of tests on the second of CTA’s dual mirror Small Sized Telescopes, ASTRI, is also being planned. This will take place using the prototype at the Serra La Nave Observatory on M</w:t>
      </w:r>
      <w:r w:rsidR="00627358">
        <w:rPr>
          <w:rFonts w:eastAsia="Times New Roman" w:cstheme="minorHAnsi"/>
          <w:sz w:val="24"/>
          <w:szCs w:val="24"/>
          <w:lang w:val="en-GB" w:eastAsia="en-GB"/>
        </w:rPr>
        <w:t>o</w:t>
      </w:r>
      <w:r>
        <w:rPr>
          <w:rFonts w:eastAsia="Times New Roman" w:cstheme="minorHAnsi"/>
          <w:sz w:val="24"/>
          <w:szCs w:val="24"/>
          <w:lang w:val="en-GB" w:eastAsia="en-GB"/>
        </w:rPr>
        <w:t>u</w:t>
      </w:r>
      <w:r w:rsidR="00627358">
        <w:rPr>
          <w:rFonts w:eastAsia="Times New Roman" w:cstheme="minorHAnsi"/>
          <w:sz w:val="24"/>
          <w:szCs w:val="24"/>
          <w:lang w:val="en-GB" w:eastAsia="en-GB"/>
        </w:rPr>
        <w:t>n</w:t>
      </w:r>
      <w:r>
        <w:rPr>
          <w:rFonts w:eastAsia="Times New Roman" w:cstheme="minorHAnsi"/>
          <w:sz w:val="24"/>
          <w:szCs w:val="24"/>
          <w:lang w:val="en-GB" w:eastAsia="en-GB"/>
        </w:rPr>
        <w:t>t Etna in Sicily.</w:t>
      </w:r>
    </w:p>
    <w:p w14:paraId="547DC0A2" w14:textId="67ED7587" w:rsidR="007725CD" w:rsidRDefault="007725CD" w:rsidP="000E0184">
      <w:pPr>
        <w:spacing w:after="0" w:line="240" w:lineRule="auto"/>
        <w:rPr>
          <w:rFonts w:eastAsia="Times New Roman" w:cstheme="minorHAnsi"/>
          <w:sz w:val="24"/>
          <w:szCs w:val="24"/>
          <w:lang w:val="en-GB" w:eastAsia="en-GB"/>
        </w:rPr>
      </w:pPr>
    </w:p>
    <w:p w14:paraId="0A1674FB" w14:textId="612C1F23" w:rsidR="000E0184" w:rsidRDefault="00627358" w:rsidP="00120F84">
      <w:pPr>
        <w:spacing w:after="0" w:line="240" w:lineRule="auto"/>
        <w:jc w:val="both"/>
        <w:rPr>
          <w:rFonts w:eastAsia="Times New Roman" w:cstheme="minorHAnsi"/>
          <w:sz w:val="24"/>
          <w:szCs w:val="24"/>
          <w:lang w:val="en-GB" w:eastAsia="en-GB"/>
        </w:rPr>
      </w:pPr>
      <w:r>
        <w:rPr>
          <w:rFonts w:eastAsia="Times New Roman" w:cstheme="minorHAnsi"/>
          <w:sz w:val="24"/>
          <w:szCs w:val="24"/>
          <w:lang w:val="en-GB" w:eastAsia="en-GB"/>
        </w:rPr>
        <w:t>To summarise</w:t>
      </w:r>
      <w:r w:rsidR="000E0184" w:rsidRPr="000E0184">
        <w:rPr>
          <w:rFonts w:eastAsia="Times New Roman" w:cstheme="minorHAnsi"/>
          <w:sz w:val="24"/>
          <w:szCs w:val="24"/>
          <w:lang w:val="en-GB" w:eastAsia="en-GB"/>
        </w:rPr>
        <w:t>, the simulations and algorithm design required for</w:t>
      </w:r>
      <w:r>
        <w:rPr>
          <w:rFonts w:eastAsia="Times New Roman" w:cstheme="minorHAnsi"/>
          <w:sz w:val="24"/>
          <w:szCs w:val="24"/>
          <w:lang w:val="en-GB" w:eastAsia="en-GB"/>
        </w:rPr>
        <w:t xml:space="preserve"> deliverable</w:t>
      </w:r>
      <w:r w:rsidR="000E0184" w:rsidRPr="000E0184">
        <w:rPr>
          <w:rFonts w:eastAsia="Times New Roman" w:cstheme="minorHAnsi"/>
          <w:sz w:val="24"/>
          <w:szCs w:val="24"/>
          <w:lang w:val="en-GB" w:eastAsia="en-GB"/>
        </w:rPr>
        <w:t xml:space="preserve"> 4.1</w:t>
      </w:r>
      <w:r>
        <w:rPr>
          <w:rFonts w:eastAsia="Times New Roman" w:cstheme="minorHAnsi"/>
          <w:sz w:val="24"/>
          <w:szCs w:val="24"/>
          <w:lang w:val="en-GB" w:eastAsia="en-GB"/>
        </w:rPr>
        <w:t xml:space="preserve"> </w:t>
      </w:r>
      <w:r w:rsidR="000E0184" w:rsidRPr="000E0184">
        <w:rPr>
          <w:rFonts w:eastAsia="Times New Roman" w:cstheme="minorHAnsi"/>
          <w:sz w:val="24"/>
          <w:szCs w:val="24"/>
          <w:lang w:val="en-GB" w:eastAsia="en-GB"/>
        </w:rPr>
        <w:t>have been c</w:t>
      </w:r>
      <w:r>
        <w:rPr>
          <w:rFonts w:eastAsia="Times New Roman" w:cstheme="minorHAnsi"/>
          <w:sz w:val="24"/>
          <w:szCs w:val="24"/>
          <w:lang w:val="en-GB" w:eastAsia="en-GB"/>
        </w:rPr>
        <w:t>arried out in collaboration between ULEIC,</w:t>
      </w:r>
      <w:r w:rsidR="000E0184" w:rsidRPr="000E0184">
        <w:rPr>
          <w:rFonts w:eastAsia="Times New Roman" w:cstheme="minorHAnsi"/>
          <w:sz w:val="24"/>
          <w:szCs w:val="24"/>
          <w:lang w:val="en-GB" w:eastAsia="en-GB"/>
        </w:rPr>
        <w:t xml:space="preserve"> UOXF</w:t>
      </w:r>
      <w:r>
        <w:rPr>
          <w:rFonts w:eastAsia="Times New Roman" w:cstheme="minorHAnsi"/>
          <w:sz w:val="24"/>
          <w:szCs w:val="24"/>
          <w:lang w:val="en-GB" w:eastAsia="en-GB"/>
        </w:rPr>
        <w:t xml:space="preserve"> and ULIV; e</w:t>
      </w:r>
      <w:r w:rsidR="000E0184" w:rsidRPr="000E0184">
        <w:rPr>
          <w:rFonts w:eastAsia="Times New Roman" w:cstheme="minorHAnsi"/>
          <w:sz w:val="24"/>
          <w:szCs w:val="24"/>
          <w:lang w:val="en-GB" w:eastAsia="en-GB"/>
        </w:rPr>
        <w:t xml:space="preserve">xchanges between these partners </w:t>
      </w:r>
      <w:r>
        <w:rPr>
          <w:rFonts w:eastAsia="Times New Roman" w:cstheme="minorHAnsi"/>
          <w:sz w:val="24"/>
          <w:szCs w:val="24"/>
          <w:lang w:val="en-GB" w:eastAsia="en-GB"/>
        </w:rPr>
        <w:t xml:space="preserve">ensured </w:t>
      </w:r>
      <w:r w:rsidR="000E0184" w:rsidRPr="000E0184">
        <w:rPr>
          <w:rFonts w:eastAsia="Times New Roman" w:cstheme="minorHAnsi"/>
          <w:sz w:val="24"/>
          <w:szCs w:val="24"/>
          <w:lang w:val="en-GB" w:eastAsia="en-GB"/>
        </w:rPr>
        <w:t xml:space="preserve">good progress </w:t>
      </w:r>
      <w:r>
        <w:rPr>
          <w:rFonts w:eastAsia="Times New Roman" w:cstheme="minorHAnsi"/>
          <w:sz w:val="24"/>
          <w:szCs w:val="24"/>
          <w:lang w:val="en-GB" w:eastAsia="en-GB"/>
        </w:rPr>
        <w:t>was made. The development and testing of the firmware required for the Backplane has been successfully completed (deliverables 4.2 and 4.3). Two test campaigns with CHEC-M on the GCT prototype have demonstrated the functionality of the complete telescope and camera concept (deliverable 4.4).</w:t>
      </w:r>
    </w:p>
    <w:sectPr w:rsidR="000E0184" w:rsidSect="00944FC1">
      <w:footerReference w:type="even" r:id="rId16"/>
      <w:footerReference w:type="default" r:id="rId17"/>
      <w:pgSz w:w="12240" w:h="15840"/>
      <w:pgMar w:top="1440" w:right="1440" w:bottom="1440" w:left="1276"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5E668B8" w14:textId="77777777" w:rsidR="00DF7C6E" w:rsidRDefault="00DF7C6E" w:rsidP="001727C3">
      <w:pPr>
        <w:spacing w:after="0" w:line="240" w:lineRule="auto"/>
      </w:pPr>
      <w:r>
        <w:separator/>
      </w:r>
    </w:p>
  </w:endnote>
  <w:endnote w:type="continuationSeparator" w:id="0">
    <w:p w14:paraId="7A7492F0" w14:textId="77777777" w:rsidR="00DF7C6E" w:rsidRDefault="00DF7C6E" w:rsidP="001727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enlo Regular">
    <w:charset w:val="00"/>
    <w:family w:val="auto"/>
    <w:pitch w:val="variable"/>
    <w:sig w:usb0="E60022FF" w:usb1="D200F9FB" w:usb2="02000028" w:usb3="00000000" w:csb0="000001D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ourier">
    <w:panose1 w:val="02070409020205020404"/>
    <w:charset w:val="00"/>
    <w:family w:val="auto"/>
    <w:pitch w:val="variable"/>
    <w:sig w:usb0="00000003" w:usb1="00000000" w:usb2="00000000" w:usb3="00000000" w:csb0="00000001" w:csb1="00000000"/>
  </w:font>
  <w:font w:name="Liberation Serif">
    <w:altName w:val="Times New Roman"/>
    <w:charset w:val="01"/>
    <w:family w:val="roman"/>
    <w:pitch w:val="variable"/>
  </w:font>
  <w:font w:name="WenQuanYi Zen Hei">
    <w:panose1 w:val="00000000000000000000"/>
    <w:charset w:val="00"/>
    <w:family w:val="roman"/>
    <w:notTrueType/>
    <w:pitch w:val="default"/>
  </w:font>
  <w:font w:name="Lohit Marathi">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93F5E3" w14:textId="77777777" w:rsidR="00DF7C6E" w:rsidRDefault="00DF7C6E" w:rsidP="008D704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04CF27D" w14:textId="77777777" w:rsidR="00DF7C6E" w:rsidRDefault="00DF7C6E" w:rsidP="008D704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AB3AFF" w14:textId="70B3F691" w:rsidR="00DF7C6E" w:rsidRDefault="00DF7C6E" w:rsidP="008D704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160CB5">
      <w:rPr>
        <w:rStyle w:val="PageNumber"/>
        <w:noProof/>
      </w:rPr>
      <w:t>7</w:t>
    </w:r>
    <w:r>
      <w:rPr>
        <w:rStyle w:val="PageNumber"/>
      </w:rPr>
      <w:fldChar w:fldCharType="end"/>
    </w:r>
  </w:p>
  <w:p w14:paraId="460325EC" w14:textId="77777777" w:rsidR="00DF7C6E" w:rsidRDefault="00DF7C6E" w:rsidP="008D7046">
    <w:pPr>
      <w:pStyle w:val="Footer"/>
      <w:ind w:right="360"/>
    </w:pPr>
    <w:r>
      <w:t xml:space="preserve">                                                      Final Report, FP7-ITN-317446, INFIERI</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012F75E" w14:textId="77777777" w:rsidR="00DF7C6E" w:rsidRDefault="00DF7C6E" w:rsidP="001727C3">
      <w:pPr>
        <w:spacing w:after="0" w:line="240" w:lineRule="auto"/>
      </w:pPr>
      <w:r>
        <w:separator/>
      </w:r>
    </w:p>
  </w:footnote>
  <w:footnote w:type="continuationSeparator" w:id="0">
    <w:p w14:paraId="7B9A9EBE" w14:textId="77777777" w:rsidR="00DF7C6E" w:rsidRDefault="00DF7C6E" w:rsidP="001727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206972"/>
    <w:multiLevelType w:val="hybridMultilevel"/>
    <w:tmpl w:val="348EB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6C5B8B"/>
    <w:multiLevelType w:val="hybridMultilevel"/>
    <w:tmpl w:val="7BF2837C"/>
    <w:lvl w:ilvl="0" w:tplc="EC4CAFE2">
      <w:numFmt w:val="bullet"/>
      <w:lvlText w:val="-"/>
      <w:lvlJc w:val="left"/>
      <w:pPr>
        <w:ind w:left="360" w:hanging="360"/>
      </w:pPr>
      <w:rPr>
        <w:rFonts w:ascii="Cambria" w:eastAsiaTheme="minorEastAsia" w:hAnsi="Cambria" w:cstheme="minorBidi"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 w15:restartNumberingAfterBreak="0">
    <w:nsid w:val="06DF4519"/>
    <w:multiLevelType w:val="hybridMultilevel"/>
    <w:tmpl w:val="2D4C032A"/>
    <w:lvl w:ilvl="0" w:tplc="04100001">
      <w:start w:val="1"/>
      <w:numFmt w:val="bullet"/>
      <w:lvlText w:val=""/>
      <w:lvlJc w:val="left"/>
      <w:pPr>
        <w:ind w:left="1480" w:hanging="360"/>
      </w:pPr>
      <w:rPr>
        <w:rFonts w:ascii="Symbol" w:hAnsi="Symbol" w:hint="default"/>
      </w:rPr>
    </w:lvl>
    <w:lvl w:ilvl="1" w:tplc="04100003" w:tentative="1">
      <w:start w:val="1"/>
      <w:numFmt w:val="bullet"/>
      <w:lvlText w:val="o"/>
      <w:lvlJc w:val="left"/>
      <w:pPr>
        <w:ind w:left="2200" w:hanging="360"/>
      </w:pPr>
      <w:rPr>
        <w:rFonts w:ascii="Courier New" w:hAnsi="Courier New" w:cs="Courier New" w:hint="default"/>
      </w:rPr>
    </w:lvl>
    <w:lvl w:ilvl="2" w:tplc="04100005" w:tentative="1">
      <w:start w:val="1"/>
      <w:numFmt w:val="bullet"/>
      <w:lvlText w:val=""/>
      <w:lvlJc w:val="left"/>
      <w:pPr>
        <w:ind w:left="2920" w:hanging="360"/>
      </w:pPr>
      <w:rPr>
        <w:rFonts w:ascii="Wingdings" w:hAnsi="Wingdings" w:hint="default"/>
      </w:rPr>
    </w:lvl>
    <w:lvl w:ilvl="3" w:tplc="04100001" w:tentative="1">
      <w:start w:val="1"/>
      <w:numFmt w:val="bullet"/>
      <w:lvlText w:val=""/>
      <w:lvlJc w:val="left"/>
      <w:pPr>
        <w:ind w:left="3640" w:hanging="360"/>
      </w:pPr>
      <w:rPr>
        <w:rFonts w:ascii="Symbol" w:hAnsi="Symbol" w:hint="default"/>
      </w:rPr>
    </w:lvl>
    <w:lvl w:ilvl="4" w:tplc="04100003" w:tentative="1">
      <w:start w:val="1"/>
      <w:numFmt w:val="bullet"/>
      <w:lvlText w:val="o"/>
      <w:lvlJc w:val="left"/>
      <w:pPr>
        <w:ind w:left="4360" w:hanging="360"/>
      </w:pPr>
      <w:rPr>
        <w:rFonts w:ascii="Courier New" w:hAnsi="Courier New" w:cs="Courier New" w:hint="default"/>
      </w:rPr>
    </w:lvl>
    <w:lvl w:ilvl="5" w:tplc="04100005" w:tentative="1">
      <w:start w:val="1"/>
      <w:numFmt w:val="bullet"/>
      <w:lvlText w:val=""/>
      <w:lvlJc w:val="left"/>
      <w:pPr>
        <w:ind w:left="5080" w:hanging="360"/>
      </w:pPr>
      <w:rPr>
        <w:rFonts w:ascii="Wingdings" w:hAnsi="Wingdings" w:hint="default"/>
      </w:rPr>
    </w:lvl>
    <w:lvl w:ilvl="6" w:tplc="04100001" w:tentative="1">
      <w:start w:val="1"/>
      <w:numFmt w:val="bullet"/>
      <w:lvlText w:val=""/>
      <w:lvlJc w:val="left"/>
      <w:pPr>
        <w:ind w:left="5800" w:hanging="360"/>
      </w:pPr>
      <w:rPr>
        <w:rFonts w:ascii="Symbol" w:hAnsi="Symbol" w:hint="default"/>
      </w:rPr>
    </w:lvl>
    <w:lvl w:ilvl="7" w:tplc="04100003" w:tentative="1">
      <w:start w:val="1"/>
      <w:numFmt w:val="bullet"/>
      <w:lvlText w:val="o"/>
      <w:lvlJc w:val="left"/>
      <w:pPr>
        <w:ind w:left="6520" w:hanging="360"/>
      </w:pPr>
      <w:rPr>
        <w:rFonts w:ascii="Courier New" w:hAnsi="Courier New" w:cs="Courier New" w:hint="default"/>
      </w:rPr>
    </w:lvl>
    <w:lvl w:ilvl="8" w:tplc="04100005" w:tentative="1">
      <w:start w:val="1"/>
      <w:numFmt w:val="bullet"/>
      <w:lvlText w:val=""/>
      <w:lvlJc w:val="left"/>
      <w:pPr>
        <w:ind w:left="7240" w:hanging="360"/>
      </w:pPr>
      <w:rPr>
        <w:rFonts w:ascii="Wingdings" w:hAnsi="Wingdings" w:hint="default"/>
      </w:rPr>
    </w:lvl>
  </w:abstractNum>
  <w:abstractNum w:abstractNumId="3" w15:restartNumberingAfterBreak="0">
    <w:nsid w:val="0801459F"/>
    <w:multiLevelType w:val="multilevel"/>
    <w:tmpl w:val="B58EBE60"/>
    <w:lvl w:ilvl="0">
      <w:start w:val="1"/>
      <w:numFmt w:val="decimal"/>
      <w:lvlText w:val="%1."/>
      <w:lvlJc w:val="left"/>
      <w:pPr>
        <w:ind w:left="360" w:hanging="360"/>
      </w:pPr>
    </w:lvl>
    <w:lvl w:ilvl="1">
      <w:start w:val="1"/>
      <w:numFmt w:val="decimal"/>
      <w:pStyle w:val="Heading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8AB3ECA"/>
    <w:multiLevelType w:val="hybridMultilevel"/>
    <w:tmpl w:val="0B52A8C6"/>
    <w:lvl w:ilvl="0" w:tplc="04100001">
      <w:start w:val="1"/>
      <w:numFmt w:val="bullet"/>
      <w:lvlText w:val=""/>
      <w:lvlJc w:val="left"/>
      <w:pPr>
        <w:ind w:left="1146" w:hanging="360"/>
      </w:pPr>
      <w:rPr>
        <w:rFonts w:ascii="Symbol" w:hAnsi="Symbol" w:hint="default"/>
      </w:rPr>
    </w:lvl>
    <w:lvl w:ilvl="1" w:tplc="04100003">
      <w:start w:val="1"/>
      <w:numFmt w:val="bullet"/>
      <w:lvlText w:val="o"/>
      <w:lvlJc w:val="left"/>
      <w:pPr>
        <w:ind w:left="1866" w:hanging="360"/>
      </w:pPr>
      <w:rPr>
        <w:rFonts w:ascii="Courier New" w:hAnsi="Courier New" w:cs="Courier New" w:hint="default"/>
      </w:rPr>
    </w:lvl>
    <w:lvl w:ilvl="2" w:tplc="04100005" w:tentative="1">
      <w:start w:val="1"/>
      <w:numFmt w:val="bullet"/>
      <w:lvlText w:val=""/>
      <w:lvlJc w:val="left"/>
      <w:pPr>
        <w:ind w:left="2586" w:hanging="360"/>
      </w:pPr>
      <w:rPr>
        <w:rFonts w:ascii="Wingdings" w:hAnsi="Wingdings" w:hint="default"/>
      </w:rPr>
    </w:lvl>
    <w:lvl w:ilvl="3" w:tplc="04100001" w:tentative="1">
      <w:start w:val="1"/>
      <w:numFmt w:val="bullet"/>
      <w:lvlText w:val=""/>
      <w:lvlJc w:val="left"/>
      <w:pPr>
        <w:ind w:left="3306" w:hanging="360"/>
      </w:pPr>
      <w:rPr>
        <w:rFonts w:ascii="Symbol" w:hAnsi="Symbol" w:hint="default"/>
      </w:rPr>
    </w:lvl>
    <w:lvl w:ilvl="4" w:tplc="04100003" w:tentative="1">
      <w:start w:val="1"/>
      <w:numFmt w:val="bullet"/>
      <w:lvlText w:val="o"/>
      <w:lvlJc w:val="left"/>
      <w:pPr>
        <w:ind w:left="4026" w:hanging="360"/>
      </w:pPr>
      <w:rPr>
        <w:rFonts w:ascii="Courier New" w:hAnsi="Courier New" w:cs="Courier New" w:hint="default"/>
      </w:rPr>
    </w:lvl>
    <w:lvl w:ilvl="5" w:tplc="04100005" w:tentative="1">
      <w:start w:val="1"/>
      <w:numFmt w:val="bullet"/>
      <w:lvlText w:val=""/>
      <w:lvlJc w:val="left"/>
      <w:pPr>
        <w:ind w:left="4746" w:hanging="360"/>
      </w:pPr>
      <w:rPr>
        <w:rFonts w:ascii="Wingdings" w:hAnsi="Wingdings" w:hint="default"/>
      </w:rPr>
    </w:lvl>
    <w:lvl w:ilvl="6" w:tplc="04100001" w:tentative="1">
      <w:start w:val="1"/>
      <w:numFmt w:val="bullet"/>
      <w:lvlText w:val=""/>
      <w:lvlJc w:val="left"/>
      <w:pPr>
        <w:ind w:left="5466" w:hanging="360"/>
      </w:pPr>
      <w:rPr>
        <w:rFonts w:ascii="Symbol" w:hAnsi="Symbol" w:hint="default"/>
      </w:rPr>
    </w:lvl>
    <w:lvl w:ilvl="7" w:tplc="04100003" w:tentative="1">
      <w:start w:val="1"/>
      <w:numFmt w:val="bullet"/>
      <w:lvlText w:val="o"/>
      <w:lvlJc w:val="left"/>
      <w:pPr>
        <w:ind w:left="6186" w:hanging="360"/>
      </w:pPr>
      <w:rPr>
        <w:rFonts w:ascii="Courier New" w:hAnsi="Courier New" w:cs="Courier New" w:hint="default"/>
      </w:rPr>
    </w:lvl>
    <w:lvl w:ilvl="8" w:tplc="04100005" w:tentative="1">
      <w:start w:val="1"/>
      <w:numFmt w:val="bullet"/>
      <w:lvlText w:val=""/>
      <w:lvlJc w:val="left"/>
      <w:pPr>
        <w:ind w:left="6906" w:hanging="360"/>
      </w:pPr>
      <w:rPr>
        <w:rFonts w:ascii="Wingdings" w:hAnsi="Wingdings" w:hint="default"/>
      </w:rPr>
    </w:lvl>
  </w:abstractNum>
  <w:abstractNum w:abstractNumId="5" w15:restartNumberingAfterBreak="0">
    <w:nsid w:val="0A7549BC"/>
    <w:multiLevelType w:val="multilevel"/>
    <w:tmpl w:val="2026B8E8"/>
    <w:lvl w:ilvl="0">
      <w:start w:val="9"/>
      <w:numFmt w:val="decimal"/>
      <w:lvlText w:val="%1"/>
      <w:lvlJc w:val="left"/>
      <w:pPr>
        <w:ind w:left="360" w:hanging="360"/>
      </w:pPr>
      <w:rPr>
        <w:rFonts w:hint="default"/>
        <w:sz w:val="24"/>
      </w:rPr>
    </w:lvl>
    <w:lvl w:ilvl="1">
      <w:start w:val="1"/>
      <w:numFmt w:val="decimal"/>
      <w:lvlText w:val="%1.%2"/>
      <w:lvlJc w:val="left"/>
      <w:pPr>
        <w:ind w:left="720" w:hanging="720"/>
      </w:pPr>
      <w:rPr>
        <w:rFonts w:hint="default"/>
        <w:sz w:val="28"/>
        <w:szCs w:val="28"/>
      </w:rPr>
    </w:lvl>
    <w:lvl w:ilvl="2">
      <w:start w:val="1"/>
      <w:numFmt w:val="decimal"/>
      <w:lvlText w:val="%1.%2.%3"/>
      <w:lvlJc w:val="left"/>
      <w:pPr>
        <w:ind w:left="720" w:hanging="720"/>
      </w:pPr>
      <w:rPr>
        <w:rFonts w:hint="default"/>
        <w:color w:val="365F91" w:themeColor="accent1" w:themeShade="BF"/>
        <w:sz w:val="24"/>
      </w:rPr>
    </w:lvl>
    <w:lvl w:ilvl="3">
      <w:start w:val="1"/>
      <w:numFmt w:val="decimal"/>
      <w:lvlText w:val="%1.%2.%3.%4"/>
      <w:lvlJc w:val="left"/>
      <w:pPr>
        <w:ind w:left="1080" w:hanging="1080"/>
      </w:pPr>
      <w:rPr>
        <w:rFonts w:hint="default"/>
        <w:sz w:val="24"/>
      </w:rPr>
    </w:lvl>
    <w:lvl w:ilvl="4">
      <w:start w:val="1"/>
      <w:numFmt w:val="decimal"/>
      <w:lvlText w:val="%1.%2.%3.%4.%5"/>
      <w:lvlJc w:val="left"/>
      <w:pPr>
        <w:ind w:left="1080" w:hanging="1080"/>
      </w:pPr>
      <w:rPr>
        <w:rFonts w:hint="default"/>
        <w:sz w:val="24"/>
      </w:rPr>
    </w:lvl>
    <w:lvl w:ilvl="5">
      <w:start w:val="1"/>
      <w:numFmt w:val="decimal"/>
      <w:lvlText w:val="%1.%2.%3.%4.%5.%6"/>
      <w:lvlJc w:val="left"/>
      <w:pPr>
        <w:ind w:left="1440" w:hanging="1440"/>
      </w:pPr>
      <w:rPr>
        <w:rFonts w:hint="default"/>
        <w:sz w:val="24"/>
      </w:rPr>
    </w:lvl>
    <w:lvl w:ilvl="6">
      <w:start w:val="1"/>
      <w:numFmt w:val="decimal"/>
      <w:lvlText w:val="%1.%2.%3.%4.%5.%6.%7"/>
      <w:lvlJc w:val="left"/>
      <w:pPr>
        <w:ind w:left="1800" w:hanging="1800"/>
      </w:pPr>
      <w:rPr>
        <w:rFonts w:hint="default"/>
        <w:sz w:val="24"/>
      </w:rPr>
    </w:lvl>
    <w:lvl w:ilvl="7">
      <w:start w:val="1"/>
      <w:numFmt w:val="decimal"/>
      <w:lvlText w:val="%1.%2.%3.%4.%5.%6.%7.%8"/>
      <w:lvlJc w:val="left"/>
      <w:pPr>
        <w:ind w:left="1800" w:hanging="1800"/>
      </w:pPr>
      <w:rPr>
        <w:rFonts w:hint="default"/>
        <w:sz w:val="24"/>
      </w:rPr>
    </w:lvl>
    <w:lvl w:ilvl="8">
      <w:start w:val="1"/>
      <w:numFmt w:val="decimal"/>
      <w:lvlText w:val="%1.%2.%3.%4.%5.%6.%7.%8.%9"/>
      <w:lvlJc w:val="left"/>
      <w:pPr>
        <w:ind w:left="2160" w:hanging="2160"/>
      </w:pPr>
      <w:rPr>
        <w:rFonts w:hint="default"/>
        <w:sz w:val="24"/>
      </w:rPr>
    </w:lvl>
  </w:abstractNum>
  <w:abstractNum w:abstractNumId="6" w15:restartNumberingAfterBreak="0">
    <w:nsid w:val="0C5F47DA"/>
    <w:multiLevelType w:val="hybridMultilevel"/>
    <w:tmpl w:val="1B3EA070"/>
    <w:lvl w:ilvl="0" w:tplc="FA6EEA78">
      <w:start w:val="1"/>
      <w:numFmt w:val="bullet"/>
      <w:lvlText w:val=""/>
      <w:lvlJc w:val="left"/>
      <w:pPr>
        <w:ind w:left="1080" w:hanging="360"/>
      </w:pPr>
      <w:rPr>
        <w:rFonts w:ascii="Wingdings" w:eastAsiaTheme="minorEastAsia" w:hAnsi="Wingdings" w:cs="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0CF25219"/>
    <w:multiLevelType w:val="hybridMultilevel"/>
    <w:tmpl w:val="B756FF5A"/>
    <w:lvl w:ilvl="0" w:tplc="7062E258">
      <w:start w:val="1"/>
      <w:numFmt w:val="bullet"/>
      <w:lvlText w:val="-"/>
      <w:lvlJc w:val="left"/>
      <w:pPr>
        <w:ind w:left="360" w:hanging="360"/>
      </w:pPr>
      <w:rPr>
        <w:rFonts w:ascii="Times New Roman" w:hAnsi="Times New Roman" w:cs="Times New Roman"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 w15:restartNumberingAfterBreak="0">
    <w:nsid w:val="0D8009DB"/>
    <w:multiLevelType w:val="multilevel"/>
    <w:tmpl w:val="8996E9B2"/>
    <w:lvl w:ilvl="0">
      <w:start w:val="1"/>
      <w:numFmt w:val="decimal"/>
      <w:lvlText w:val="%1"/>
      <w:lvlJc w:val="left"/>
      <w:pPr>
        <w:ind w:left="360" w:hanging="360"/>
      </w:pPr>
      <w:rPr>
        <w:rFonts w:hint="default"/>
        <w:b/>
        <w:i w:val="0"/>
      </w:rPr>
    </w:lvl>
    <w:lvl w:ilvl="1">
      <w:start w:val="1"/>
      <w:numFmt w:val="decimal"/>
      <w:lvlText w:val="%1.%2"/>
      <w:lvlJc w:val="left"/>
      <w:pPr>
        <w:ind w:left="360" w:hanging="360"/>
      </w:pPr>
      <w:rPr>
        <w:rFonts w:hint="default"/>
        <w:b/>
        <w:i w:val="0"/>
      </w:rPr>
    </w:lvl>
    <w:lvl w:ilvl="2">
      <w:start w:val="1"/>
      <w:numFmt w:val="decimal"/>
      <w:lvlText w:val="%1.%2.%3"/>
      <w:lvlJc w:val="left"/>
      <w:pPr>
        <w:ind w:left="720" w:hanging="720"/>
      </w:pPr>
      <w:rPr>
        <w:rFonts w:hint="default"/>
        <w:b/>
        <w:i w:val="0"/>
      </w:rPr>
    </w:lvl>
    <w:lvl w:ilvl="3">
      <w:start w:val="1"/>
      <w:numFmt w:val="decimal"/>
      <w:lvlText w:val="%1.%2.%3.%4"/>
      <w:lvlJc w:val="left"/>
      <w:pPr>
        <w:ind w:left="720" w:hanging="720"/>
      </w:pPr>
      <w:rPr>
        <w:rFonts w:hint="default"/>
        <w:b/>
        <w:i w:val="0"/>
      </w:rPr>
    </w:lvl>
    <w:lvl w:ilvl="4">
      <w:start w:val="1"/>
      <w:numFmt w:val="decimal"/>
      <w:lvlText w:val="%1.%2.%3.%4.%5"/>
      <w:lvlJc w:val="left"/>
      <w:pPr>
        <w:ind w:left="1080" w:hanging="1080"/>
      </w:pPr>
      <w:rPr>
        <w:rFonts w:hint="default"/>
        <w:b/>
        <w:i w:val="0"/>
      </w:rPr>
    </w:lvl>
    <w:lvl w:ilvl="5">
      <w:start w:val="1"/>
      <w:numFmt w:val="decimal"/>
      <w:lvlText w:val="%1.%2.%3.%4.%5.%6"/>
      <w:lvlJc w:val="left"/>
      <w:pPr>
        <w:ind w:left="1080" w:hanging="1080"/>
      </w:pPr>
      <w:rPr>
        <w:rFonts w:hint="default"/>
        <w:b/>
        <w:i w:val="0"/>
      </w:rPr>
    </w:lvl>
    <w:lvl w:ilvl="6">
      <w:start w:val="1"/>
      <w:numFmt w:val="decimal"/>
      <w:lvlText w:val="%1.%2.%3.%4.%5.%6.%7"/>
      <w:lvlJc w:val="left"/>
      <w:pPr>
        <w:ind w:left="1440" w:hanging="1440"/>
      </w:pPr>
      <w:rPr>
        <w:rFonts w:hint="default"/>
        <w:b/>
        <w:i w:val="0"/>
      </w:rPr>
    </w:lvl>
    <w:lvl w:ilvl="7">
      <w:start w:val="1"/>
      <w:numFmt w:val="decimal"/>
      <w:lvlText w:val="%1.%2.%3.%4.%5.%6.%7.%8"/>
      <w:lvlJc w:val="left"/>
      <w:pPr>
        <w:ind w:left="1440" w:hanging="1440"/>
      </w:pPr>
      <w:rPr>
        <w:rFonts w:hint="default"/>
        <w:b/>
        <w:i w:val="0"/>
      </w:rPr>
    </w:lvl>
    <w:lvl w:ilvl="8">
      <w:start w:val="1"/>
      <w:numFmt w:val="decimal"/>
      <w:lvlText w:val="%1.%2.%3.%4.%5.%6.%7.%8.%9"/>
      <w:lvlJc w:val="left"/>
      <w:pPr>
        <w:ind w:left="1800" w:hanging="1800"/>
      </w:pPr>
      <w:rPr>
        <w:rFonts w:hint="default"/>
        <w:b/>
        <w:i w:val="0"/>
      </w:rPr>
    </w:lvl>
  </w:abstractNum>
  <w:abstractNum w:abstractNumId="9" w15:restartNumberingAfterBreak="0">
    <w:nsid w:val="0F612EE6"/>
    <w:multiLevelType w:val="hybridMultilevel"/>
    <w:tmpl w:val="C25CFD32"/>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0" w15:restartNumberingAfterBreak="0">
    <w:nsid w:val="13090381"/>
    <w:multiLevelType w:val="hybridMultilevel"/>
    <w:tmpl w:val="16DAF040"/>
    <w:lvl w:ilvl="0" w:tplc="04090001">
      <w:start w:val="1"/>
      <w:numFmt w:val="bullet"/>
      <w:lvlText w:val=""/>
      <w:lvlJc w:val="left"/>
      <w:pPr>
        <w:ind w:left="776" w:hanging="360"/>
      </w:pPr>
      <w:rPr>
        <w:rFonts w:ascii="Symbol" w:hAnsi="Symbol" w:hint="default"/>
      </w:rPr>
    </w:lvl>
    <w:lvl w:ilvl="1" w:tplc="04090003" w:tentative="1">
      <w:start w:val="1"/>
      <w:numFmt w:val="bullet"/>
      <w:lvlText w:val="o"/>
      <w:lvlJc w:val="left"/>
      <w:pPr>
        <w:ind w:left="1496" w:hanging="360"/>
      </w:pPr>
      <w:rPr>
        <w:rFonts w:ascii="Courier New" w:hAnsi="Courier New" w:hint="default"/>
      </w:rPr>
    </w:lvl>
    <w:lvl w:ilvl="2" w:tplc="04090005" w:tentative="1">
      <w:start w:val="1"/>
      <w:numFmt w:val="bullet"/>
      <w:lvlText w:val=""/>
      <w:lvlJc w:val="left"/>
      <w:pPr>
        <w:ind w:left="2216" w:hanging="360"/>
      </w:pPr>
      <w:rPr>
        <w:rFonts w:ascii="Wingdings" w:hAnsi="Wingdings" w:hint="default"/>
      </w:rPr>
    </w:lvl>
    <w:lvl w:ilvl="3" w:tplc="04090001" w:tentative="1">
      <w:start w:val="1"/>
      <w:numFmt w:val="bullet"/>
      <w:lvlText w:val=""/>
      <w:lvlJc w:val="left"/>
      <w:pPr>
        <w:ind w:left="2936" w:hanging="360"/>
      </w:pPr>
      <w:rPr>
        <w:rFonts w:ascii="Symbol" w:hAnsi="Symbol" w:hint="default"/>
      </w:rPr>
    </w:lvl>
    <w:lvl w:ilvl="4" w:tplc="04090003" w:tentative="1">
      <w:start w:val="1"/>
      <w:numFmt w:val="bullet"/>
      <w:lvlText w:val="o"/>
      <w:lvlJc w:val="left"/>
      <w:pPr>
        <w:ind w:left="3656" w:hanging="360"/>
      </w:pPr>
      <w:rPr>
        <w:rFonts w:ascii="Courier New" w:hAnsi="Courier New" w:hint="default"/>
      </w:rPr>
    </w:lvl>
    <w:lvl w:ilvl="5" w:tplc="04090005" w:tentative="1">
      <w:start w:val="1"/>
      <w:numFmt w:val="bullet"/>
      <w:lvlText w:val=""/>
      <w:lvlJc w:val="left"/>
      <w:pPr>
        <w:ind w:left="4376" w:hanging="360"/>
      </w:pPr>
      <w:rPr>
        <w:rFonts w:ascii="Wingdings" w:hAnsi="Wingdings" w:hint="default"/>
      </w:rPr>
    </w:lvl>
    <w:lvl w:ilvl="6" w:tplc="04090001" w:tentative="1">
      <w:start w:val="1"/>
      <w:numFmt w:val="bullet"/>
      <w:lvlText w:val=""/>
      <w:lvlJc w:val="left"/>
      <w:pPr>
        <w:ind w:left="5096" w:hanging="360"/>
      </w:pPr>
      <w:rPr>
        <w:rFonts w:ascii="Symbol" w:hAnsi="Symbol" w:hint="default"/>
      </w:rPr>
    </w:lvl>
    <w:lvl w:ilvl="7" w:tplc="04090003" w:tentative="1">
      <w:start w:val="1"/>
      <w:numFmt w:val="bullet"/>
      <w:lvlText w:val="o"/>
      <w:lvlJc w:val="left"/>
      <w:pPr>
        <w:ind w:left="5816" w:hanging="360"/>
      </w:pPr>
      <w:rPr>
        <w:rFonts w:ascii="Courier New" w:hAnsi="Courier New" w:hint="default"/>
      </w:rPr>
    </w:lvl>
    <w:lvl w:ilvl="8" w:tplc="04090005" w:tentative="1">
      <w:start w:val="1"/>
      <w:numFmt w:val="bullet"/>
      <w:lvlText w:val=""/>
      <w:lvlJc w:val="left"/>
      <w:pPr>
        <w:ind w:left="6536" w:hanging="360"/>
      </w:pPr>
      <w:rPr>
        <w:rFonts w:ascii="Wingdings" w:hAnsi="Wingdings" w:hint="default"/>
      </w:rPr>
    </w:lvl>
  </w:abstractNum>
  <w:abstractNum w:abstractNumId="11" w15:restartNumberingAfterBreak="0">
    <w:nsid w:val="14FC31ED"/>
    <w:multiLevelType w:val="hybridMultilevel"/>
    <w:tmpl w:val="073AA20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7F00CBB"/>
    <w:multiLevelType w:val="multilevel"/>
    <w:tmpl w:val="18D621E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20C30C3D"/>
    <w:multiLevelType w:val="hybridMultilevel"/>
    <w:tmpl w:val="9970DC88"/>
    <w:lvl w:ilvl="0" w:tplc="43B6F9C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3774DD2"/>
    <w:multiLevelType w:val="multilevel"/>
    <w:tmpl w:val="6D2C9A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50E4D9A"/>
    <w:multiLevelType w:val="hybridMultilevel"/>
    <w:tmpl w:val="9F5C2B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5351E77"/>
    <w:multiLevelType w:val="hybridMultilevel"/>
    <w:tmpl w:val="FDAC5D90"/>
    <w:lvl w:ilvl="0" w:tplc="040C0001">
      <w:start w:val="1"/>
      <w:numFmt w:val="bullet"/>
      <w:lvlText w:val=""/>
      <w:lvlJc w:val="left"/>
      <w:pPr>
        <w:ind w:left="1180" w:hanging="360"/>
      </w:pPr>
      <w:rPr>
        <w:rFonts w:ascii="Symbol" w:hAnsi="Symbol" w:hint="default"/>
      </w:rPr>
    </w:lvl>
    <w:lvl w:ilvl="1" w:tplc="040C0003" w:tentative="1">
      <w:start w:val="1"/>
      <w:numFmt w:val="bullet"/>
      <w:lvlText w:val="o"/>
      <w:lvlJc w:val="left"/>
      <w:pPr>
        <w:ind w:left="1900" w:hanging="360"/>
      </w:pPr>
      <w:rPr>
        <w:rFonts w:ascii="Courier New" w:hAnsi="Courier New" w:hint="default"/>
      </w:rPr>
    </w:lvl>
    <w:lvl w:ilvl="2" w:tplc="040C0005" w:tentative="1">
      <w:start w:val="1"/>
      <w:numFmt w:val="bullet"/>
      <w:lvlText w:val=""/>
      <w:lvlJc w:val="left"/>
      <w:pPr>
        <w:ind w:left="2620" w:hanging="360"/>
      </w:pPr>
      <w:rPr>
        <w:rFonts w:ascii="Wingdings" w:hAnsi="Wingdings" w:hint="default"/>
      </w:rPr>
    </w:lvl>
    <w:lvl w:ilvl="3" w:tplc="040C0001" w:tentative="1">
      <w:start w:val="1"/>
      <w:numFmt w:val="bullet"/>
      <w:lvlText w:val=""/>
      <w:lvlJc w:val="left"/>
      <w:pPr>
        <w:ind w:left="3340" w:hanging="360"/>
      </w:pPr>
      <w:rPr>
        <w:rFonts w:ascii="Symbol" w:hAnsi="Symbol" w:hint="default"/>
      </w:rPr>
    </w:lvl>
    <w:lvl w:ilvl="4" w:tplc="040C0003" w:tentative="1">
      <w:start w:val="1"/>
      <w:numFmt w:val="bullet"/>
      <w:lvlText w:val="o"/>
      <w:lvlJc w:val="left"/>
      <w:pPr>
        <w:ind w:left="4060" w:hanging="360"/>
      </w:pPr>
      <w:rPr>
        <w:rFonts w:ascii="Courier New" w:hAnsi="Courier New" w:hint="default"/>
      </w:rPr>
    </w:lvl>
    <w:lvl w:ilvl="5" w:tplc="040C0005" w:tentative="1">
      <w:start w:val="1"/>
      <w:numFmt w:val="bullet"/>
      <w:lvlText w:val=""/>
      <w:lvlJc w:val="left"/>
      <w:pPr>
        <w:ind w:left="4780" w:hanging="360"/>
      </w:pPr>
      <w:rPr>
        <w:rFonts w:ascii="Wingdings" w:hAnsi="Wingdings" w:hint="default"/>
      </w:rPr>
    </w:lvl>
    <w:lvl w:ilvl="6" w:tplc="040C0001" w:tentative="1">
      <w:start w:val="1"/>
      <w:numFmt w:val="bullet"/>
      <w:lvlText w:val=""/>
      <w:lvlJc w:val="left"/>
      <w:pPr>
        <w:ind w:left="5500" w:hanging="360"/>
      </w:pPr>
      <w:rPr>
        <w:rFonts w:ascii="Symbol" w:hAnsi="Symbol" w:hint="default"/>
      </w:rPr>
    </w:lvl>
    <w:lvl w:ilvl="7" w:tplc="040C0003" w:tentative="1">
      <w:start w:val="1"/>
      <w:numFmt w:val="bullet"/>
      <w:lvlText w:val="o"/>
      <w:lvlJc w:val="left"/>
      <w:pPr>
        <w:ind w:left="6220" w:hanging="360"/>
      </w:pPr>
      <w:rPr>
        <w:rFonts w:ascii="Courier New" w:hAnsi="Courier New" w:hint="default"/>
      </w:rPr>
    </w:lvl>
    <w:lvl w:ilvl="8" w:tplc="040C0005" w:tentative="1">
      <w:start w:val="1"/>
      <w:numFmt w:val="bullet"/>
      <w:lvlText w:val=""/>
      <w:lvlJc w:val="left"/>
      <w:pPr>
        <w:ind w:left="6940" w:hanging="360"/>
      </w:pPr>
      <w:rPr>
        <w:rFonts w:ascii="Wingdings" w:hAnsi="Wingdings" w:hint="default"/>
      </w:rPr>
    </w:lvl>
  </w:abstractNum>
  <w:abstractNum w:abstractNumId="17" w15:restartNumberingAfterBreak="0">
    <w:nsid w:val="25F8646F"/>
    <w:multiLevelType w:val="hybridMultilevel"/>
    <w:tmpl w:val="887222A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6A00A71"/>
    <w:multiLevelType w:val="hybridMultilevel"/>
    <w:tmpl w:val="AC886DFC"/>
    <w:lvl w:ilvl="0" w:tplc="F8A69B9E">
      <w:start w:val="1"/>
      <w:numFmt w:val="bullet"/>
      <w:lvlText w:val=""/>
      <w:lvlJc w:val="left"/>
      <w:pPr>
        <w:ind w:left="1300" w:hanging="580"/>
      </w:pPr>
      <w:rPr>
        <w:rFonts w:ascii="Wingdings" w:eastAsiaTheme="minorEastAsia" w:hAnsi="Wingdings" w:cs="Menlo Regular"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2A66471E"/>
    <w:multiLevelType w:val="multilevel"/>
    <w:tmpl w:val="FC888A1A"/>
    <w:lvl w:ilvl="0">
      <w:start w:val="1"/>
      <w:numFmt w:val="decimal"/>
      <w:lvlText w:val="%1"/>
      <w:lvlJc w:val="left"/>
      <w:pPr>
        <w:ind w:left="580" w:hanging="580"/>
      </w:pPr>
      <w:rPr>
        <w:rFonts w:hint="default"/>
      </w:rPr>
    </w:lvl>
    <w:lvl w:ilvl="1">
      <w:start w:val="3"/>
      <w:numFmt w:val="decimal"/>
      <w:lvlText w:val="%1.%2"/>
      <w:lvlJc w:val="left"/>
      <w:pPr>
        <w:ind w:left="900" w:hanging="72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20" w15:restartNumberingAfterBreak="0">
    <w:nsid w:val="2B4C5072"/>
    <w:multiLevelType w:val="multilevel"/>
    <w:tmpl w:val="AEAEDC90"/>
    <w:lvl w:ilvl="0">
      <w:start w:val="1"/>
      <w:numFmt w:val="decimal"/>
      <w:lvlText w:val="%1."/>
      <w:lvlJc w:val="left"/>
      <w:pPr>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1" w15:restartNumberingAfterBreak="0">
    <w:nsid w:val="2DB235C1"/>
    <w:multiLevelType w:val="multilevel"/>
    <w:tmpl w:val="B1942FC2"/>
    <w:lvl w:ilvl="0">
      <w:start w:val="4"/>
      <w:numFmt w:val="decimal"/>
      <w:lvlText w:val="%1"/>
      <w:lvlJc w:val="left"/>
      <w:pPr>
        <w:ind w:left="540" w:hanging="540"/>
      </w:pPr>
      <w:rPr>
        <w:rFonts w:hint="default"/>
      </w:rPr>
    </w:lvl>
    <w:lvl w:ilvl="1">
      <w:start w:val="3"/>
      <w:numFmt w:val="decimal"/>
      <w:lvlText w:val="%1.%2"/>
      <w:lvlJc w:val="left"/>
      <w:pPr>
        <w:ind w:left="900" w:hanging="54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2" w15:restartNumberingAfterBreak="0">
    <w:nsid w:val="2F1F7F8C"/>
    <w:multiLevelType w:val="hybridMultilevel"/>
    <w:tmpl w:val="93CEC07E"/>
    <w:lvl w:ilvl="0" w:tplc="75C2FE62">
      <w:numFmt w:val="bullet"/>
      <w:lvlText w:val="-"/>
      <w:lvlJc w:val="left"/>
      <w:pPr>
        <w:ind w:left="720" w:hanging="360"/>
      </w:pPr>
      <w:rPr>
        <w:rFonts w:ascii="Cambria" w:eastAsiaTheme="minorEastAsia" w:hAnsi="Cambria"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2FC137C6"/>
    <w:multiLevelType w:val="hybridMultilevel"/>
    <w:tmpl w:val="0D8627E2"/>
    <w:lvl w:ilvl="0" w:tplc="E488BAC0">
      <w:start w:val="2"/>
      <w:numFmt w:val="bullet"/>
      <w:lvlText w:val="-"/>
      <w:lvlJc w:val="left"/>
      <w:pPr>
        <w:ind w:left="720" w:hanging="360"/>
      </w:pPr>
      <w:rPr>
        <w:rFonts w:ascii="Cambria" w:eastAsiaTheme="minorEastAsia" w:hAnsi="Cambria" w:cs="Menlo Regular"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371E3108"/>
    <w:multiLevelType w:val="hybridMultilevel"/>
    <w:tmpl w:val="76168F30"/>
    <w:lvl w:ilvl="0" w:tplc="04090001">
      <w:start w:val="1"/>
      <w:numFmt w:val="bullet"/>
      <w:lvlText w:val=""/>
      <w:lvlJc w:val="left"/>
      <w:pPr>
        <w:ind w:left="1070" w:hanging="360"/>
      </w:pPr>
      <w:rPr>
        <w:rFonts w:ascii="Symbol" w:hAnsi="Symbol" w:hint="default"/>
      </w:rPr>
    </w:lvl>
    <w:lvl w:ilvl="1" w:tplc="04090003" w:tentative="1">
      <w:start w:val="1"/>
      <w:numFmt w:val="bullet"/>
      <w:lvlText w:val="o"/>
      <w:lvlJc w:val="left"/>
      <w:pPr>
        <w:ind w:left="1790" w:hanging="360"/>
      </w:pPr>
      <w:rPr>
        <w:rFonts w:ascii="Courier New" w:hAnsi="Courier New" w:cs="Courier New" w:hint="default"/>
      </w:rPr>
    </w:lvl>
    <w:lvl w:ilvl="2" w:tplc="04090005" w:tentative="1">
      <w:start w:val="1"/>
      <w:numFmt w:val="bullet"/>
      <w:lvlText w:val=""/>
      <w:lvlJc w:val="left"/>
      <w:pPr>
        <w:ind w:left="2510" w:hanging="360"/>
      </w:pPr>
      <w:rPr>
        <w:rFonts w:ascii="Wingdings" w:hAnsi="Wingdings" w:hint="default"/>
      </w:rPr>
    </w:lvl>
    <w:lvl w:ilvl="3" w:tplc="04090001" w:tentative="1">
      <w:start w:val="1"/>
      <w:numFmt w:val="bullet"/>
      <w:lvlText w:val=""/>
      <w:lvlJc w:val="left"/>
      <w:pPr>
        <w:ind w:left="3230" w:hanging="360"/>
      </w:pPr>
      <w:rPr>
        <w:rFonts w:ascii="Symbol" w:hAnsi="Symbol" w:hint="default"/>
      </w:rPr>
    </w:lvl>
    <w:lvl w:ilvl="4" w:tplc="04090003" w:tentative="1">
      <w:start w:val="1"/>
      <w:numFmt w:val="bullet"/>
      <w:lvlText w:val="o"/>
      <w:lvlJc w:val="left"/>
      <w:pPr>
        <w:ind w:left="3950" w:hanging="360"/>
      </w:pPr>
      <w:rPr>
        <w:rFonts w:ascii="Courier New" w:hAnsi="Courier New" w:cs="Courier New" w:hint="default"/>
      </w:rPr>
    </w:lvl>
    <w:lvl w:ilvl="5" w:tplc="04090005" w:tentative="1">
      <w:start w:val="1"/>
      <w:numFmt w:val="bullet"/>
      <w:lvlText w:val=""/>
      <w:lvlJc w:val="left"/>
      <w:pPr>
        <w:ind w:left="4670" w:hanging="360"/>
      </w:pPr>
      <w:rPr>
        <w:rFonts w:ascii="Wingdings" w:hAnsi="Wingdings" w:hint="default"/>
      </w:rPr>
    </w:lvl>
    <w:lvl w:ilvl="6" w:tplc="04090001" w:tentative="1">
      <w:start w:val="1"/>
      <w:numFmt w:val="bullet"/>
      <w:lvlText w:val=""/>
      <w:lvlJc w:val="left"/>
      <w:pPr>
        <w:ind w:left="5390" w:hanging="360"/>
      </w:pPr>
      <w:rPr>
        <w:rFonts w:ascii="Symbol" w:hAnsi="Symbol" w:hint="default"/>
      </w:rPr>
    </w:lvl>
    <w:lvl w:ilvl="7" w:tplc="04090003" w:tentative="1">
      <w:start w:val="1"/>
      <w:numFmt w:val="bullet"/>
      <w:lvlText w:val="o"/>
      <w:lvlJc w:val="left"/>
      <w:pPr>
        <w:ind w:left="6110" w:hanging="360"/>
      </w:pPr>
      <w:rPr>
        <w:rFonts w:ascii="Courier New" w:hAnsi="Courier New" w:cs="Courier New" w:hint="default"/>
      </w:rPr>
    </w:lvl>
    <w:lvl w:ilvl="8" w:tplc="04090005" w:tentative="1">
      <w:start w:val="1"/>
      <w:numFmt w:val="bullet"/>
      <w:lvlText w:val=""/>
      <w:lvlJc w:val="left"/>
      <w:pPr>
        <w:ind w:left="6830" w:hanging="360"/>
      </w:pPr>
      <w:rPr>
        <w:rFonts w:ascii="Wingdings" w:hAnsi="Wingdings" w:hint="default"/>
      </w:rPr>
    </w:lvl>
  </w:abstractNum>
  <w:abstractNum w:abstractNumId="25" w15:restartNumberingAfterBreak="0">
    <w:nsid w:val="398275AA"/>
    <w:multiLevelType w:val="hybridMultilevel"/>
    <w:tmpl w:val="B23E98A4"/>
    <w:lvl w:ilvl="0" w:tplc="040C0001">
      <w:start w:val="1"/>
      <w:numFmt w:val="bullet"/>
      <w:lvlText w:val=""/>
      <w:lvlJc w:val="left"/>
      <w:pPr>
        <w:ind w:left="1180" w:hanging="360"/>
      </w:pPr>
      <w:rPr>
        <w:rFonts w:ascii="Symbol" w:hAnsi="Symbol" w:hint="default"/>
      </w:rPr>
    </w:lvl>
    <w:lvl w:ilvl="1" w:tplc="040C0003" w:tentative="1">
      <w:start w:val="1"/>
      <w:numFmt w:val="bullet"/>
      <w:lvlText w:val="o"/>
      <w:lvlJc w:val="left"/>
      <w:pPr>
        <w:ind w:left="1900" w:hanging="360"/>
      </w:pPr>
      <w:rPr>
        <w:rFonts w:ascii="Courier New" w:hAnsi="Courier New" w:hint="default"/>
      </w:rPr>
    </w:lvl>
    <w:lvl w:ilvl="2" w:tplc="040C0005" w:tentative="1">
      <w:start w:val="1"/>
      <w:numFmt w:val="bullet"/>
      <w:lvlText w:val=""/>
      <w:lvlJc w:val="left"/>
      <w:pPr>
        <w:ind w:left="2620" w:hanging="360"/>
      </w:pPr>
      <w:rPr>
        <w:rFonts w:ascii="Wingdings" w:hAnsi="Wingdings" w:hint="default"/>
      </w:rPr>
    </w:lvl>
    <w:lvl w:ilvl="3" w:tplc="040C0001" w:tentative="1">
      <w:start w:val="1"/>
      <w:numFmt w:val="bullet"/>
      <w:lvlText w:val=""/>
      <w:lvlJc w:val="left"/>
      <w:pPr>
        <w:ind w:left="3340" w:hanging="360"/>
      </w:pPr>
      <w:rPr>
        <w:rFonts w:ascii="Symbol" w:hAnsi="Symbol" w:hint="default"/>
      </w:rPr>
    </w:lvl>
    <w:lvl w:ilvl="4" w:tplc="040C0003" w:tentative="1">
      <w:start w:val="1"/>
      <w:numFmt w:val="bullet"/>
      <w:lvlText w:val="o"/>
      <w:lvlJc w:val="left"/>
      <w:pPr>
        <w:ind w:left="4060" w:hanging="360"/>
      </w:pPr>
      <w:rPr>
        <w:rFonts w:ascii="Courier New" w:hAnsi="Courier New" w:hint="default"/>
      </w:rPr>
    </w:lvl>
    <w:lvl w:ilvl="5" w:tplc="040C0005" w:tentative="1">
      <w:start w:val="1"/>
      <w:numFmt w:val="bullet"/>
      <w:lvlText w:val=""/>
      <w:lvlJc w:val="left"/>
      <w:pPr>
        <w:ind w:left="4780" w:hanging="360"/>
      </w:pPr>
      <w:rPr>
        <w:rFonts w:ascii="Wingdings" w:hAnsi="Wingdings" w:hint="default"/>
      </w:rPr>
    </w:lvl>
    <w:lvl w:ilvl="6" w:tplc="040C0001" w:tentative="1">
      <w:start w:val="1"/>
      <w:numFmt w:val="bullet"/>
      <w:lvlText w:val=""/>
      <w:lvlJc w:val="left"/>
      <w:pPr>
        <w:ind w:left="5500" w:hanging="360"/>
      </w:pPr>
      <w:rPr>
        <w:rFonts w:ascii="Symbol" w:hAnsi="Symbol" w:hint="default"/>
      </w:rPr>
    </w:lvl>
    <w:lvl w:ilvl="7" w:tplc="040C0003" w:tentative="1">
      <w:start w:val="1"/>
      <w:numFmt w:val="bullet"/>
      <w:lvlText w:val="o"/>
      <w:lvlJc w:val="left"/>
      <w:pPr>
        <w:ind w:left="6220" w:hanging="360"/>
      </w:pPr>
      <w:rPr>
        <w:rFonts w:ascii="Courier New" w:hAnsi="Courier New" w:hint="default"/>
      </w:rPr>
    </w:lvl>
    <w:lvl w:ilvl="8" w:tplc="040C0005" w:tentative="1">
      <w:start w:val="1"/>
      <w:numFmt w:val="bullet"/>
      <w:lvlText w:val=""/>
      <w:lvlJc w:val="left"/>
      <w:pPr>
        <w:ind w:left="6940" w:hanging="360"/>
      </w:pPr>
      <w:rPr>
        <w:rFonts w:ascii="Wingdings" w:hAnsi="Wingdings" w:hint="default"/>
      </w:rPr>
    </w:lvl>
  </w:abstractNum>
  <w:abstractNum w:abstractNumId="26" w15:restartNumberingAfterBreak="0">
    <w:nsid w:val="41D83001"/>
    <w:multiLevelType w:val="hybridMultilevel"/>
    <w:tmpl w:val="BB3687FC"/>
    <w:lvl w:ilvl="0" w:tplc="040C0001">
      <w:start w:val="1"/>
      <w:numFmt w:val="bullet"/>
      <w:lvlText w:val=""/>
      <w:lvlJc w:val="left"/>
      <w:pPr>
        <w:ind w:left="360" w:hanging="360"/>
      </w:pPr>
      <w:rPr>
        <w:rFonts w:ascii="Symbol" w:hAnsi="Symbol" w:hint="default"/>
        <w:b/>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7" w15:restartNumberingAfterBreak="0">
    <w:nsid w:val="41E774A8"/>
    <w:multiLevelType w:val="hybridMultilevel"/>
    <w:tmpl w:val="2CAC2B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19B6CDB"/>
    <w:multiLevelType w:val="multilevel"/>
    <w:tmpl w:val="B9F0BAD2"/>
    <w:lvl w:ilvl="0">
      <w:start w:val="1"/>
      <w:numFmt w:val="decimal"/>
      <w:lvlText w:val="%1"/>
      <w:lvlJc w:val="left"/>
      <w:pPr>
        <w:ind w:left="600" w:hanging="600"/>
      </w:pPr>
      <w:rPr>
        <w:rFonts w:hint="default"/>
      </w:rPr>
    </w:lvl>
    <w:lvl w:ilvl="1">
      <w:start w:val="1"/>
      <w:numFmt w:val="decimal"/>
      <w:lvlText w:val="%1.%2"/>
      <w:lvlJc w:val="left"/>
      <w:pPr>
        <w:ind w:left="813" w:hanging="600"/>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1359" w:hanging="72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145" w:hanging="108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2931" w:hanging="1440"/>
      </w:pPr>
      <w:rPr>
        <w:rFonts w:hint="default"/>
      </w:rPr>
    </w:lvl>
    <w:lvl w:ilvl="8">
      <w:start w:val="1"/>
      <w:numFmt w:val="decimal"/>
      <w:lvlText w:val="%1.%2.%3.%4.%5.%6.%7.%8.%9"/>
      <w:lvlJc w:val="left"/>
      <w:pPr>
        <w:ind w:left="3144" w:hanging="1440"/>
      </w:pPr>
      <w:rPr>
        <w:rFonts w:hint="default"/>
      </w:rPr>
    </w:lvl>
  </w:abstractNum>
  <w:abstractNum w:abstractNumId="29" w15:restartNumberingAfterBreak="0">
    <w:nsid w:val="5223538D"/>
    <w:multiLevelType w:val="hybridMultilevel"/>
    <w:tmpl w:val="19042A22"/>
    <w:lvl w:ilvl="0" w:tplc="04100001">
      <w:start w:val="1"/>
      <w:numFmt w:val="bullet"/>
      <w:lvlText w:val=""/>
      <w:lvlJc w:val="left"/>
      <w:pPr>
        <w:ind w:left="1440" w:hanging="360"/>
      </w:pPr>
      <w:rPr>
        <w:rFonts w:ascii="Symbol" w:hAnsi="Symbol" w:hint="default"/>
      </w:rPr>
    </w:lvl>
    <w:lvl w:ilvl="1" w:tplc="04100003" w:tentative="1">
      <w:start w:val="1"/>
      <w:numFmt w:val="bullet"/>
      <w:lvlText w:val="o"/>
      <w:lvlJc w:val="left"/>
      <w:pPr>
        <w:ind w:left="2160" w:hanging="360"/>
      </w:pPr>
      <w:rPr>
        <w:rFonts w:ascii="Courier New" w:hAnsi="Courier New" w:cs="Courier New" w:hint="default"/>
      </w:rPr>
    </w:lvl>
    <w:lvl w:ilvl="2" w:tplc="04100005" w:tentative="1">
      <w:start w:val="1"/>
      <w:numFmt w:val="bullet"/>
      <w:lvlText w:val=""/>
      <w:lvlJc w:val="left"/>
      <w:pPr>
        <w:ind w:left="2880" w:hanging="360"/>
      </w:pPr>
      <w:rPr>
        <w:rFonts w:ascii="Wingdings" w:hAnsi="Wingdings" w:hint="default"/>
      </w:rPr>
    </w:lvl>
    <w:lvl w:ilvl="3" w:tplc="04100001" w:tentative="1">
      <w:start w:val="1"/>
      <w:numFmt w:val="bullet"/>
      <w:lvlText w:val=""/>
      <w:lvlJc w:val="left"/>
      <w:pPr>
        <w:ind w:left="3600" w:hanging="360"/>
      </w:pPr>
      <w:rPr>
        <w:rFonts w:ascii="Symbol" w:hAnsi="Symbol" w:hint="default"/>
      </w:rPr>
    </w:lvl>
    <w:lvl w:ilvl="4" w:tplc="04100003" w:tentative="1">
      <w:start w:val="1"/>
      <w:numFmt w:val="bullet"/>
      <w:lvlText w:val="o"/>
      <w:lvlJc w:val="left"/>
      <w:pPr>
        <w:ind w:left="4320" w:hanging="360"/>
      </w:pPr>
      <w:rPr>
        <w:rFonts w:ascii="Courier New" w:hAnsi="Courier New" w:cs="Courier New" w:hint="default"/>
      </w:rPr>
    </w:lvl>
    <w:lvl w:ilvl="5" w:tplc="04100005" w:tentative="1">
      <w:start w:val="1"/>
      <w:numFmt w:val="bullet"/>
      <w:lvlText w:val=""/>
      <w:lvlJc w:val="left"/>
      <w:pPr>
        <w:ind w:left="5040" w:hanging="360"/>
      </w:pPr>
      <w:rPr>
        <w:rFonts w:ascii="Wingdings" w:hAnsi="Wingdings" w:hint="default"/>
      </w:rPr>
    </w:lvl>
    <w:lvl w:ilvl="6" w:tplc="04100001" w:tentative="1">
      <w:start w:val="1"/>
      <w:numFmt w:val="bullet"/>
      <w:lvlText w:val=""/>
      <w:lvlJc w:val="left"/>
      <w:pPr>
        <w:ind w:left="5760" w:hanging="360"/>
      </w:pPr>
      <w:rPr>
        <w:rFonts w:ascii="Symbol" w:hAnsi="Symbol" w:hint="default"/>
      </w:rPr>
    </w:lvl>
    <w:lvl w:ilvl="7" w:tplc="04100003" w:tentative="1">
      <w:start w:val="1"/>
      <w:numFmt w:val="bullet"/>
      <w:lvlText w:val="o"/>
      <w:lvlJc w:val="left"/>
      <w:pPr>
        <w:ind w:left="6480" w:hanging="360"/>
      </w:pPr>
      <w:rPr>
        <w:rFonts w:ascii="Courier New" w:hAnsi="Courier New" w:cs="Courier New" w:hint="default"/>
      </w:rPr>
    </w:lvl>
    <w:lvl w:ilvl="8" w:tplc="04100005" w:tentative="1">
      <w:start w:val="1"/>
      <w:numFmt w:val="bullet"/>
      <w:lvlText w:val=""/>
      <w:lvlJc w:val="left"/>
      <w:pPr>
        <w:ind w:left="7200" w:hanging="360"/>
      </w:pPr>
      <w:rPr>
        <w:rFonts w:ascii="Wingdings" w:hAnsi="Wingdings" w:hint="default"/>
      </w:rPr>
    </w:lvl>
  </w:abstractNum>
  <w:abstractNum w:abstractNumId="30" w15:restartNumberingAfterBreak="0">
    <w:nsid w:val="599B4979"/>
    <w:multiLevelType w:val="multilevel"/>
    <w:tmpl w:val="5CE04F6E"/>
    <w:lvl w:ilvl="0">
      <w:start w:val="3"/>
      <w:numFmt w:val="upperRoman"/>
      <w:pStyle w:val="references"/>
      <w:lvlText w:val="%1."/>
      <w:lvlJc w:val="right"/>
      <w:pPr>
        <w:tabs>
          <w:tab w:val="num" w:pos="576"/>
        </w:tabs>
        <w:ind w:left="0" w:firstLine="216"/>
      </w:pPr>
      <w:rPr>
        <w:rFonts w:hint="default"/>
        <w:i w:val="0"/>
        <w:iCs w:val="0"/>
      </w:rPr>
    </w:lvl>
    <w:lvl w:ilvl="1">
      <w:start w:val="1"/>
      <w:numFmt w:val="upperLetter"/>
      <w:lvlText w:val="%2."/>
      <w:lvlJc w:val="left"/>
      <w:pPr>
        <w:tabs>
          <w:tab w:val="num" w:pos="227"/>
        </w:tabs>
        <w:ind w:left="288" w:hanging="288"/>
      </w:pPr>
      <w:rPr>
        <w:rFonts w:cs="Times New Roman" w:hint="default"/>
      </w:rPr>
    </w:lvl>
    <w:lvl w:ilvl="2">
      <w:start w:val="1"/>
      <w:numFmt w:val="decimal"/>
      <w:lvlText w:val="%3)"/>
      <w:lvlJc w:val="left"/>
      <w:pPr>
        <w:tabs>
          <w:tab w:val="num" w:pos="425"/>
        </w:tabs>
        <w:ind w:left="0" w:firstLine="180"/>
      </w:pPr>
      <w:rPr>
        <w:rFonts w:cs="Times New Roman" w:hint="default"/>
      </w:rPr>
    </w:lvl>
    <w:lvl w:ilvl="3">
      <w:start w:val="1"/>
      <w:numFmt w:val="lowerLetter"/>
      <w:lvlText w:val="%4)"/>
      <w:lvlJc w:val="left"/>
      <w:pPr>
        <w:tabs>
          <w:tab w:val="num" w:pos="630"/>
        </w:tabs>
        <w:ind w:left="0" w:firstLine="360"/>
      </w:pPr>
      <w:rPr>
        <w:rFonts w:ascii="Times New Roman" w:hAnsi="Times New Roman" w:cs="Times New Roman" w:hint="default"/>
        <w:b w:val="0"/>
        <w:bCs w:val="0"/>
        <w:i/>
        <w:iCs/>
        <w:sz w:val="20"/>
        <w:szCs w:val="20"/>
      </w:rPr>
    </w:lvl>
    <w:lvl w:ilvl="4">
      <w:start w:val="1"/>
      <w:numFmt w:val="none"/>
      <w:suff w:val="nothing"/>
      <w:lvlText w:val=""/>
      <w:lvlJc w:val="left"/>
      <w:pPr>
        <w:ind w:left="2880" w:firstLine="0"/>
      </w:pPr>
      <w:rPr>
        <w:rFonts w:cs="Times New Roman" w:hint="default"/>
      </w:rPr>
    </w:lvl>
    <w:lvl w:ilvl="5">
      <w:start w:val="1"/>
      <w:numFmt w:val="lowerLetter"/>
      <w:lvlText w:val="(%6)"/>
      <w:lvlJc w:val="left"/>
      <w:pPr>
        <w:tabs>
          <w:tab w:val="num" w:pos="3960"/>
        </w:tabs>
        <w:ind w:left="3600" w:firstLine="0"/>
      </w:pPr>
      <w:rPr>
        <w:rFonts w:cs="Times New Roman" w:hint="default"/>
      </w:rPr>
    </w:lvl>
    <w:lvl w:ilvl="6">
      <w:start w:val="1"/>
      <w:numFmt w:val="lowerRoman"/>
      <w:lvlText w:val="(%7)"/>
      <w:lvlJc w:val="left"/>
      <w:pPr>
        <w:tabs>
          <w:tab w:val="num" w:pos="4680"/>
        </w:tabs>
        <w:ind w:left="4320" w:firstLine="0"/>
      </w:pPr>
      <w:rPr>
        <w:rFonts w:cs="Times New Roman" w:hint="default"/>
      </w:rPr>
    </w:lvl>
    <w:lvl w:ilvl="7">
      <w:start w:val="1"/>
      <w:numFmt w:val="lowerLetter"/>
      <w:lvlText w:val="(%8)"/>
      <w:lvlJc w:val="left"/>
      <w:pPr>
        <w:tabs>
          <w:tab w:val="num" w:pos="5400"/>
        </w:tabs>
        <w:ind w:left="5040" w:firstLine="0"/>
      </w:pPr>
      <w:rPr>
        <w:rFonts w:cs="Times New Roman" w:hint="default"/>
      </w:rPr>
    </w:lvl>
    <w:lvl w:ilvl="8">
      <w:start w:val="1"/>
      <w:numFmt w:val="lowerRoman"/>
      <w:lvlText w:val="(%9)"/>
      <w:lvlJc w:val="left"/>
      <w:pPr>
        <w:tabs>
          <w:tab w:val="num" w:pos="6120"/>
        </w:tabs>
        <w:ind w:left="5760" w:firstLine="0"/>
      </w:pPr>
      <w:rPr>
        <w:rFonts w:cs="Times New Roman" w:hint="default"/>
      </w:rPr>
    </w:lvl>
  </w:abstractNum>
  <w:abstractNum w:abstractNumId="31" w15:restartNumberingAfterBreak="0">
    <w:nsid w:val="5B772ECB"/>
    <w:multiLevelType w:val="multilevel"/>
    <w:tmpl w:val="C01CAE2C"/>
    <w:lvl w:ilvl="0">
      <w:start w:val="1"/>
      <w:numFmt w:val="decimal"/>
      <w:lvlText w:val="%1"/>
      <w:lvlJc w:val="left"/>
      <w:pPr>
        <w:ind w:left="580" w:hanging="580"/>
      </w:pPr>
      <w:rPr>
        <w:rFonts w:hint="default"/>
      </w:rPr>
    </w:lvl>
    <w:lvl w:ilvl="1">
      <w:start w:val="3"/>
      <w:numFmt w:val="decimal"/>
      <w:lvlText w:val="%1.%2"/>
      <w:lvlJc w:val="left"/>
      <w:pPr>
        <w:ind w:left="900" w:hanging="720"/>
      </w:pPr>
      <w:rPr>
        <w:rFonts w:hint="default"/>
      </w:rPr>
    </w:lvl>
    <w:lvl w:ilvl="2">
      <w:start w:val="3"/>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32" w15:restartNumberingAfterBreak="0">
    <w:nsid w:val="60A43372"/>
    <w:multiLevelType w:val="multilevel"/>
    <w:tmpl w:val="8E969F36"/>
    <w:lvl w:ilvl="0">
      <w:start w:val="1"/>
      <w:numFmt w:val="bullet"/>
      <w:lvlText w:val=""/>
      <w:lvlJc w:val="left"/>
      <w:pPr>
        <w:tabs>
          <w:tab w:val="num" w:pos="720"/>
        </w:tabs>
        <w:ind w:left="720" w:hanging="360"/>
      </w:pPr>
      <w:rPr>
        <w:rFonts w:ascii="Symbol" w:hAnsi="Symbol" w:hint="default"/>
        <w:sz w:val="20"/>
      </w:rPr>
    </w:lvl>
    <w:lvl w:ilvl="1">
      <w:start w:val="7"/>
      <w:numFmt w:val="bullet"/>
      <w:lvlText w:val=""/>
      <w:lvlJc w:val="left"/>
      <w:pPr>
        <w:ind w:left="1440" w:hanging="360"/>
      </w:pPr>
      <w:rPr>
        <w:rFonts w:ascii="Wingdings" w:eastAsiaTheme="minorHAnsi" w:hAnsi="Wingdings" w:cstheme="minorBidi"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6A76286"/>
    <w:multiLevelType w:val="hybridMultilevel"/>
    <w:tmpl w:val="07BAE022"/>
    <w:lvl w:ilvl="0" w:tplc="EC4CAFE2">
      <w:numFmt w:val="bullet"/>
      <w:lvlText w:val="-"/>
      <w:lvlJc w:val="left"/>
      <w:pPr>
        <w:ind w:left="360" w:hanging="360"/>
      </w:pPr>
      <w:rPr>
        <w:rFonts w:ascii="Cambria" w:eastAsiaTheme="minorEastAsia" w:hAnsi="Cambria" w:cstheme="minorBidi"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4" w15:restartNumberingAfterBreak="0">
    <w:nsid w:val="675736A3"/>
    <w:multiLevelType w:val="multilevel"/>
    <w:tmpl w:val="CB22686A"/>
    <w:lvl w:ilvl="0">
      <w:start w:val="4"/>
      <w:numFmt w:val="decimal"/>
      <w:lvlText w:val="%1"/>
      <w:lvlJc w:val="left"/>
      <w:pPr>
        <w:ind w:left="380" w:hanging="38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color w:val="365F91" w:themeColor="accent1" w:themeShade="BF"/>
        <w:sz w:val="24"/>
        <w:szCs w:val="24"/>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5" w15:restartNumberingAfterBreak="0">
    <w:nsid w:val="67D10198"/>
    <w:multiLevelType w:val="hybridMultilevel"/>
    <w:tmpl w:val="B95221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1AF0B0B"/>
    <w:multiLevelType w:val="hybridMultilevel"/>
    <w:tmpl w:val="B4861E6E"/>
    <w:lvl w:ilvl="0" w:tplc="04090011">
      <w:start w:val="1"/>
      <w:numFmt w:val="decimal"/>
      <w:lvlText w:val="%1)"/>
      <w:lvlJc w:val="left"/>
      <w:pPr>
        <w:ind w:left="756" w:hanging="360"/>
      </w:pPr>
    </w:lvl>
    <w:lvl w:ilvl="1" w:tplc="04090019">
      <w:start w:val="1"/>
      <w:numFmt w:val="lowerLetter"/>
      <w:lvlText w:val="%2."/>
      <w:lvlJc w:val="left"/>
      <w:pPr>
        <w:ind w:left="1476" w:hanging="360"/>
      </w:pPr>
    </w:lvl>
    <w:lvl w:ilvl="2" w:tplc="0409001B" w:tentative="1">
      <w:start w:val="1"/>
      <w:numFmt w:val="lowerRoman"/>
      <w:lvlText w:val="%3."/>
      <w:lvlJc w:val="right"/>
      <w:pPr>
        <w:ind w:left="2196" w:hanging="180"/>
      </w:pPr>
    </w:lvl>
    <w:lvl w:ilvl="3" w:tplc="0409000F" w:tentative="1">
      <w:start w:val="1"/>
      <w:numFmt w:val="decimal"/>
      <w:lvlText w:val="%4."/>
      <w:lvlJc w:val="left"/>
      <w:pPr>
        <w:ind w:left="2916" w:hanging="360"/>
      </w:pPr>
    </w:lvl>
    <w:lvl w:ilvl="4" w:tplc="04090019" w:tentative="1">
      <w:start w:val="1"/>
      <w:numFmt w:val="lowerLetter"/>
      <w:lvlText w:val="%5."/>
      <w:lvlJc w:val="left"/>
      <w:pPr>
        <w:ind w:left="3636" w:hanging="360"/>
      </w:pPr>
    </w:lvl>
    <w:lvl w:ilvl="5" w:tplc="0409001B" w:tentative="1">
      <w:start w:val="1"/>
      <w:numFmt w:val="lowerRoman"/>
      <w:lvlText w:val="%6."/>
      <w:lvlJc w:val="right"/>
      <w:pPr>
        <w:ind w:left="4356" w:hanging="180"/>
      </w:pPr>
    </w:lvl>
    <w:lvl w:ilvl="6" w:tplc="0409000F" w:tentative="1">
      <w:start w:val="1"/>
      <w:numFmt w:val="decimal"/>
      <w:lvlText w:val="%7."/>
      <w:lvlJc w:val="left"/>
      <w:pPr>
        <w:ind w:left="5076" w:hanging="360"/>
      </w:pPr>
    </w:lvl>
    <w:lvl w:ilvl="7" w:tplc="04090019" w:tentative="1">
      <w:start w:val="1"/>
      <w:numFmt w:val="lowerLetter"/>
      <w:lvlText w:val="%8."/>
      <w:lvlJc w:val="left"/>
      <w:pPr>
        <w:ind w:left="5796" w:hanging="360"/>
      </w:pPr>
    </w:lvl>
    <w:lvl w:ilvl="8" w:tplc="0409001B" w:tentative="1">
      <w:start w:val="1"/>
      <w:numFmt w:val="lowerRoman"/>
      <w:lvlText w:val="%9."/>
      <w:lvlJc w:val="right"/>
      <w:pPr>
        <w:ind w:left="6516" w:hanging="180"/>
      </w:pPr>
    </w:lvl>
  </w:abstractNum>
  <w:abstractNum w:abstractNumId="37" w15:restartNumberingAfterBreak="0">
    <w:nsid w:val="775A0FFE"/>
    <w:multiLevelType w:val="hybridMultilevel"/>
    <w:tmpl w:val="680E49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8AB0559"/>
    <w:multiLevelType w:val="hybridMultilevel"/>
    <w:tmpl w:val="89364A9C"/>
    <w:lvl w:ilvl="0" w:tplc="0409000F">
      <w:start w:val="1"/>
      <w:numFmt w:val="decimal"/>
      <w:lvlText w:val="%1."/>
      <w:lvlJc w:val="left"/>
      <w:pPr>
        <w:ind w:left="771" w:hanging="360"/>
      </w:pPr>
    </w:lvl>
    <w:lvl w:ilvl="1" w:tplc="04090019" w:tentative="1">
      <w:start w:val="1"/>
      <w:numFmt w:val="lowerLetter"/>
      <w:lvlText w:val="%2."/>
      <w:lvlJc w:val="left"/>
      <w:pPr>
        <w:ind w:left="1491" w:hanging="360"/>
      </w:pPr>
    </w:lvl>
    <w:lvl w:ilvl="2" w:tplc="0409001B" w:tentative="1">
      <w:start w:val="1"/>
      <w:numFmt w:val="lowerRoman"/>
      <w:lvlText w:val="%3."/>
      <w:lvlJc w:val="right"/>
      <w:pPr>
        <w:ind w:left="2211" w:hanging="180"/>
      </w:pPr>
    </w:lvl>
    <w:lvl w:ilvl="3" w:tplc="0409000F" w:tentative="1">
      <w:start w:val="1"/>
      <w:numFmt w:val="decimal"/>
      <w:lvlText w:val="%4."/>
      <w:lvlJc w:val="left"/>
      <w:pPr>
        <w:ind w:left="2931" w:hanging="360"/>
      </w:pPr>
    </w:lvl>
    <w:lvl w:ilvl="4" w:tplc="04090019" w:tentative="1">
      <w:start w:val="1"/>
      <w:numFmt w:val="lowerLetter"/>
      <w:lvlText w:val="%5."/>
      <w:lvlJc w:val="left"/>
      <w:pPr>
        <w:ind w:left="3651" w:hanging="360"/>
      </w:pPr>
    </w:lvl>
    <w:lvl w:ilvl="5" w:tplc="0409001B" w:tentative="1">
      <w:start w:val="1"/>
      <w:numFmt w:val="lowerRoman"/>
      <w:lvlText w:val="%6."/>
      <w:lvlJc w:val="right"/>
      <w:pPr>
        <w:ind w:left="4371" w:hanging="180"/>
      </w:pPr>
    </w:lvl>
    <w:lvl w:ilvl="6" w:tplc="0409000F" w:tentative="1">
      <w:start w:val="1"/>
      <w:numFmt w:val="decimal"/>
      <w:lvlText w:val="%7."/>
      <w:lvlJc w:val="left"/>
      <w:pPr>
        <w:ind w:left="5091" w:hanging="360"/>
      </w:pPr>
    </w:lvl>
    <w:lvl w:ilvl="7" w:tplc="04090019" w:tentative="1">
      <w:start w:val="1"/>
      <w:numFmt w:val="lowerLetter"/>
      <w:lvlText w:val="%8."/>
      <w:lvlJc w:val="left"/>
      <w:pPr>
        <w:ind w:left="5811" w:hanging="360"/>
      </w:pPr>
    </w:lvl>
    <w:lvl w:ilvl="8" w:tplc="0409001B" w:tentative="1">
      <w:start w:val="1"/>
      <w:numFmt w:val="lowerRoman"/>
      <w:lvlText w:val="%9."/>
      <w:lvlJc w:val="right"/>
      <w:pPr>
        <w:ind w:left="6531" w:hanging="180"/>
      </w:pPr>
    </w:lvl>
  </w:abstractNum>
  <w:abstractNum w:abstractNumId="39" w15:restartNumberingAfterBreak="0">
    <w:nsid w:val="78B17A1A"/>
    <w:multiLevelType w:val="hybridMultilevel"/>
    <w:tmpl w:val="F98AC1C8"/>
    <w:lvl w:ilvl="0" w:tplc="04100001">
      <w:start w:val="1"/>
      <w:numFmt w:val="bullet"/>
      <w:lvlText w:val=""/>
      <w:lvlJc w:val="left"/>
      <w:pPr>
        <w:ind w:left="1080" w:hanging="360"/>
      </w:pPr>
      <w:rPr>
        <w:rFonts w:ascii="Symbol" w:hAnsi="Symbol"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40" w15:restartNumberingAfterBreak="0">
    <w:nsid w:val="78CC7EDF"/>
    <w:multiLevelType w:val="hybridMultilevel"/>
    <w:tmpl w:val="FBF46D68"/>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E194B4A"/>
    <w:multiLevelType w:val="hybridMultilevel"/>
    <w:tmpl w:val="268EA3A2"/>
    <w:lvl w:ilvl="0" w:tplc="EC4CAFE2">
      <w:numFmt w:val="bullet"/>
      <w:lvlText w:val="-"/>
      <w:lvlJc w:val="left"/>
      <w:pPr>
        <w:ind w:left="360" w:hanging="360"/>
      </w:pPr>
      <w:rPr>
        <w:rFonts w:ascii="Cambria" w:eastAsiaTheme="minorEastAsia" w:hAnsi="Cambria" w:cstheme="minorBidi"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2" w15:restartNumberingAfterBreak="0">
    <w:nsid w:val="7F4F3C0C"/>
    <w:multiLevelType w:val="hybridMultilevel"/>
    <w:tmpl w:val="67C45656"/>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6"/>
  </w:num>
  <w:num w:numId="2">
    <w:abstractNumId w:val="3"/>
  </w:num>
  <w:num w:numId="3">
    <w:abstractNumId w:val="7"/>
  </w:num>
  <w:num w:numId="4">
    <w:abstractNumId w:val="33"/>
  </w:num>
  <w:num w:numId="5">
    <w:abstractNumId w:val="41"/>
  </w:num>
  <w:num w:numId="6">
    <w:abstractNumId w:val="1"/>
  </w:num>
  <w:num w:numId="7">
    <w:abstractNumId w:val="23"/>
  </w:num>
  <w:num w:numId="8">
    <w:abstractNumId w:val="22"/>
  </w:num>
  <w:num w:numId="9">
    <w:abstractNumId w:val="34"/>
  </w:num>
  <w:num w:numId="10">
    <w:abstractNumId w:val="12"/>
  </w:num>
  <w:num w:numId="11">
    <w:abstractNumId w:val="35"/>
  </w:num>
  <w:num w:numId="12">
    <w:abstractNumId w:val="20"/>
  </w:num>
  <w:num w:numId="13">
    <w:abstractNumId w:val="14"/>
  </w:num>
  <w:num w:numId="14">
    <w:abstractNumId w:val="32"/>
  </w:num>
  <w:num w:numId="15">
    <w:abstractNumId w:val="26"/>
  </w:num>
  <w:num w:numId="16">
    <w:abstractNumId w:val="9"/>
  </w:num>
  <w:num w:numId="17">
    <w:abstractNumId w:val="30"/>
  </w:num>
  <w:num w:numId="18">
    <w:abstractNumId w:val="29"/>
  </w:num>
  <w:num w:numId="19">
    <w:abstractNumId w:val="2"/>
  </w:num>
  <w:num w:numId="20">
    <w:abstractNumId w:val="4"/>
  </w:num>
  <w:num w:numId="21">
    <w:abstractNumId w:val="39"/>
  </w:num>
  <w:num w:numId="22">
    <w:abstractNumId w:val="18"/>
  </w:num>
  <w:num w:numId="23">
    <w:abstractNumId w:val="21"/>
  </w:num>
  <w:num w:numId="24">
    <w:abstractNumId w:val="42"/>
  </w:num>
  <w:num w:numId="25">
    <w:abstractNumId w:val="38"/>
  </w:num>
  <w:num w:numId="26">
    <w:abstractNumId w:val="27"/>
  </w:num>
  <w:num w:numId="27">
    <w:abstractNumId w:val="24"/>
  </w:num>
  <w:num w:numId="28">
    <w:abstractNumId w:val="0"/>
  </w:num>
  <w:num w:numId="29">
    <w:abstractNumId w:val="40"/>
  </w:num>
  <w:num w:numId="30">
    <w:abstractNumId w:val="13"/>
  </w:num>
  <w:num w:numId="31">
    <w:abstractNumId w:val="8"/>
  </w:num>
  <w:num w:numId="32">
    <w:abstractNumId w:val="5"/>
  </w:num>
  <w:num w:numId="33">
    <w:abstractNumId w:val="6"/>
  </w:num>
  <w:num w:numId="34">
    <w:abstractNumId w:val="37"/>
  </w:num>
  <w:num w:numId="35">
    <w:abstractNumId w:val="28"/>
  </w:num>
  <w:num w:numId="36">
    <w:abstractNumId w:val="11"/>
  </w:num>
  <w:num w:numId="37">
    <w:abstractNumId w:val="25"/>
  </w:num>
  <w:num w:numId="38">
    <w:abstractNumId w:val="16"/>
  </w:num>
  <w:num w:numId="39">
    <w:abstractNumId w:val="19"/>
  </w:num>
  <w:num w:numId="40">
    <w:abstractNumId w:val="31"/>
  </w:num>
  <w:num w:numId="41">
    <w:abstractNumId w:val="10"/>
  </w:num>
  <w:num w:numId="42">
    <w:abstractNumId w:val="15"/>
  </w:num>
  <w:num w:numId="43">
    <w:abstractNumId w:val="17"/>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1D2C"/>
    <w:rsid w:val="00000D8B"/>
    <w:rsid w:val="000021C0"/>
    <w:rsid w:val="000028C4"/>
    <w:rsid w:val="000046AD"/>
    <w:rsid w:val="0000519C"/>
    <w:rsid w:val="00006DEB"/>
    <w:rsid w:val="0000713A"/>
    <w:rsid w:val="00010649"/>
    <w:rsid w:val="00010DDA"/>
    <w:rsid w:val="00011BEE"/>
    <w:rsid w:val="0001448F"/>
    <w:rsid w:val="0001560B"/>
    <w:rsid w:val="000158C6"/>
    <w:rsid w:val="000159E9"/>
    <w:rsid w:val="00020A97"/>
    <w:rsid w:val="000212EF"/>
    <w:rsid w:val="00022C3D"/>
    <w:rsid w:val="0002378D"/>
    <w:rsid w:val="00024B67"/>
    <w:rsid w:val="000254D5"/>
    <w:rsid w:val="00026D6A"/>
    <w:rsid w:val="00027766"/>
    <w:rsid w:val="00030F9D"/>
    <w:rsid w:val="0003161E"/>
    <w:rsid w:val="00031657"/>
    <w:rsid w:val="00032FB6"/>
    <w:rsid w:val="000379A9"/>
    <w:rsid w:val="00040E72"/>
    <w:rsid w:val="000418A8"/>
    <w:rsid w:val="00041AA5"/>
    <w:rsid w:val="00043DE7"/>
    <w:rsid w:val="00043FC2"/>
    <w:rsid w:val="0004512D"/>
    <w:rsid w:val="00045623"/>
    <w:rsid w:val="00045922"/>
    <w:rsid w:val="00046BD3"/>
    <w:rsid w:val="0004724D"/>
    <w:rsid w:val="00047BC6"/>
    <w:rsid w:val="000508FF"/>
    <w:rsid w:val="00052492"/>
    <w:rsid w:val="00052C01"/>
    <w:rsid w:val="000534F5"/>
    <w:rsid w:val="00053614"/>
    <w:rsid w:val="00053D7E"/>
    <w:rsid w:val="00055A89"/>
    <w:rsid w:val="00060335"/>
    <w:rsid w:val="000613D9"/>
    <w:rsid w:val="00061DFA"/>
    <w:rsid w:val="00062A43"/>
    <w:rsid w:val="00062F50"/>
    <w:rsid w:val="0006365D"/>
    <w:rsid w:val="00065994"/>
    <w:rsid w:val="00065FF4"/>
    <w:rsid w:val="000661F4"/>
    <w:rsid w:val="00067181"/>
    <w:rsid w:val="0006726C"/>
    <w:rsid w:val="000741F7"/>
    <w:rsid w:val="00074242"/>
    <w:rsid w:val="000744D8"/>
    <w:rsid w:val="00074C60"/>
    <w:rsid w:val="00075C11"/>
    <w:rsid w:val="00075CA3"/>
    <w:rsid w:val="00076EAA"/>
    <w:rsid w:val="00077CBE"/>
    <w:rsid w:val="00080118"/>
    <w:rsid w:val="000802AC"/>
    <w:rsid w:val="00081193"/>
    <w:rsid w:val="000814BC"/>
    <w:rsid w:val="00081D5C"/>
    <w:rsid w:val="00081FEC"/>
    <w:rsid w:val="00082117"/>
    <w:rsid w:val="00082419"/>
    <w:rsid w:val="00083130"/>
    <w:rsid w:val="000840E2"/>
    <w:rsid w:val="000847A4"/>
    <w:rsid w:val="00084B4A"/>
    <w:rsid w:val="00085491"/>
    <w:rsid w:val="0008581D"/>
    <w:rsid w:val="00085FDB"/>
    <w:rsid w:val="00087559"/>
    <w:rsid w:val="00090BCA"/>
    <w:rsid w:val="00093D4E"/>
    <w:rsid w:val="00094BC3"/>
    <w:rsid w:val="00094EC0"/>
    <w:rsid w:val="00095571"/>
    <w:rsid w:val="00095FDD"/>
    <w:rsid w:val="00096B0F"/>
    <w:rsid w:val="00096E6E"/>
    <w:rsid w:val="000A0182"/>
    <w:rsid w:val="000A0565"/>
    <w:rsid w:val="000A20C8"/>
    <w:rsid w:val="000A2408"/>
    <w:rsid w:val="000A4043"/>
    <w:rsid w:val="000A540E"/>
    <w:rsid w:val="000A6373"/>
    <w:rsid w:val="000A7816"/>
    <w:rsid w:val="000A7BBC"/>
    <w:rsid w:val="000B174A"/>
    <w:rsid w:val="000B1A6D"/>
    <w:rsid w:val="000B4D5F"/>
    <w:rsid w:val="000B6803"/>
    <w:rsid w:val="000B7C82"/>
    <w:rsid w:val="000C1E3F"/>
    <w:rsid w:val="000C2828"/>
    <w:rsid w:val="000C3670"/>
    <w:rsid w:val="000C4105"/>
    <w:rsid w:val="000C7EC2"/>
    <w:rsid w:val="000D036E"/>
    <w:rsid w:val="000D0575"/>
    <w:rsid w:val="000E0184"/>
    <w:rsid w:val="000E2281"/>
    <w:rsid w:val="000E229E"/>
    <w:rsid w:val="000E2A6C"/>
    <w:rsid w:val="000E2EE4"/>
    <w:rsid w:val="000E5916"/>
    <w:rsid w:val="000E7BDE"/>
    <w:rsid w:val="000E7EEA"/>
    <w:rsid w:val="000F0D2B"/>
    <w:rsid w:val="000F2241"/>
    <w:rsid w:val="000F22EB"/>
    <w:rsid w:val="000F2FC8"/>
    <w:rsid w:val="000F4D92"/>
    <w:rsid w:val="000F6589"/>
    <w:rsid w:val="000F7521"/>
    <w:rsid w:val="000F7CF5"/>
    <w:rsid w:val="000F7F51"/>
    <w:rsid w:val="001008CC"/>
    <w:rsid w:val="00102EC2"/>
    <w:rsid w:val="001045A3"/>
    <w:rsid w:val="00104FF1"/>
    <w:rsid w:val="00105EE9"/>
    <w:rsid w:val="00105EF2"/>
    <w:rsid w:val="001060DD"/>
    <w:rsid w:val="00106AE8"/>
    <w:rsid w:val="00107893"/>
    <w:rsid w:val="00107C32"/>
    <w:rsid w:val="00110979"/>
    <w:rsid w:val="00110F31"/>
    <w:rsid w:val="00111F09"/>
    <w:rsid w:val="00112382"/>
    <w:rsid w:val="00114165"/>
    <w:rsid w:val="00117C2F"/>
    <w:rsid w:val="00117F3F"/>
    <w:rsid w:val="00120F84"/>
    <w:rsid w:val="00124E8E"/>
    <w:rsid w:val="00127623"/>
    <w:rsid w:val="00130D28"/>
    <w:rsid w:val="00133CF2"/>
    <w:rsid w:val="00133DE8"/>
    <w:rsid w:val="00133F94"/>
    <w:rsid w:val="00135E01"/>
    <w:rsid w:val="00136834"/>
    <w:rsid w:val="001378B1"/>
    <w:rsid w:val="00140162"/>
    <w:rsid w:val="001435AC"/>
    <w:rsid w:val="00143BFF"/>
    <w:rsid w:val="0014488F"/>
    <w:rsid w:val="00145244"/>
    <w:rsid w:val="00145ED0"/>
    <w:rsid w:val="00150316"/>
    <w:rsid w:val="00153FE5"/>
    <w:rsid w:val="00155CF9"/>
    <w:rsid w:val="001579DC"/>
    <w:rsid w:val="00160CB5"/>
    <w:rsid w:val="0016187F"/>
    <w:rsid w:val="00161A17"/>
    <w:rsid w:val="00161DCE"/>
    <w:rsid w:val="00162BD6"/>
    <w:rsid w:val="001637A4"/>
    <w:rsid w:val="0016517B"/>
    <w:rsid w:val="00165192"/>
    <w:rsid w:val="00166A5D"/>
    <w:rsid w:val="001677FA"/>
    <w:rsid w:val="001703D9"/>
    <w:rsid w:val="00170E13"/>
    <w:rsid w:val="00172298"/>
    <w:rsid w:val="001727C3"/>
    <w:rsid w:val="00172BC5"/>
    <w:rsid w:val="00176346"/>
    <w:rsid w:val="00177469"/>
    <w:rsid w:val="00180E84"/>
    <w:rsid w:val="00181B58"/>
    <w:rsid w:val="00187832"/>
    <w:rsid w:val="00187F78"/>
    <w:rsid w:val="00193664"/>
    <w:rsid w:val="0019617B"/>
    <w:rsid w:val="001979DA"/>
    <w:rsid w:val="001A05A2"/>
    <w:rsid w:val="001A073E"/>
    <w:rsid w:val="001A2ECD"/>
    <w:rsid w:val="001A576E"/>
    <w:rsid w:val="001B0760"/>
    <w:rsid w:val="001B3620"/>
    <w:rsid w:val="001B3AB4"/>
    <w:rsid w:val="001B3D36"/>
    <w:rsid w:val="001B4A97"/>
    <w:rsid w:val="001B6807"/>
    <w:rsid w:val="001B7E87"/>
    <w:rsid w:val="001C0711"/>
    <w:rsid w:val="001C2ACB"/>
    <w:rsid w:val="001C3DC3"/>
    <w:rsid w:val="001C55CC"/>
    <w:rsid w:val="001D099D"/>
    <w:rsid w:val="001D1D34"/>
    <w:rsid w:val="001D2255"/>
    <w:rsid w:val="001D23A4"/>
    <w:rsid w:val="001D2C4D"/>
    <w:rsid w:val="001D3C23"/>
    <w:rsid w:val="001D484C"/>
    <w:rsid w:val="001D7F0B"/>
    <w:rsid w:val="001E0696"/>
    <w:rsid w:val="001E0A1D"/>
    <w:rsid w:val="001E3B67"/>
    <w:rsid w:val="001E4248"/>
    <w:rsid w:val="001E4676"/>
    <w:rsid w:val="001E4692"/>
    <w:rsid w:val="001E5B78"/>
    <w:rsid w:val="001E766D"/>
    <w:rsid w:val="001F000E"/>
    <w:rsid w:val="001F0E34"/>
    <w:rsid w:val="001F11C4"/>
    <w:rsid w:val="001F14EE"/>
    <w:rsid w:val="001F2164"/>
    <w:rsid w:val="001F37DB"/>
    <w:rsid w:val="001F467C"/>
    <w:rsid w:val="001F59DF"/>
    <w:rsid w:val="001F6599"/>
    <w:rsid w:val="00200A6F"/>
    <w:rsid w:val="00201200"/>
    <w:rsid w:val="002017C7"/>
    <w:rsid w:val="00203230"/>
    <w:rsid w:val="00205F00"/>
    <w:rsid w:val="00207405"/>
    <w:rsid w:val="002107C5"/>
    <w:rsid w:val="00210DCE"/>
    <w:rsid w:val="002139D2"/>
    <w:rsid w:val="00213F46"/>
    <w:rsid w:val="00214501"/>
    <w:rsid w:val="00214CDE"/>
    <w:rsid w:val="00214CFD"/>
    <w:rsid w:val="00222219"/>
    <w:rsid w:val="00222952"/>
    <w:rsid w:val="00224D36"/>
    <w:rsid w:val="00224E09"/>
    <w:rsid w:val="00225529"/>
    <w:rsid w:val="00225ACA"/>
    <w:rsid w:val="00225B88"/>
    <w:rsid w:val="00226920"/>
    <w:rsid w:val="00227BE2"/>
    <w:rsid w:val="00230654"/>
    <w:rsid w:val="0023198D"/>
    <w:rsid w:val="00236C7E"/>
    <w:rsid w:val="002370C2"/>
    <w:rsid w:val="002376A3"/>
    <w:rsid w:val="00241B46"/>
    <w:rsid w:val="0024238E"/>
    <w:rsid w:val="00242475"/>
    <w:rsid w:val="002427EB"/>
    <w:rsid w:val="00242E67"/>
    <w:rsid w:val="00243039"/>
    <w:rsid w:val="00243341"/>
    <w:rsid w:val="00243632"/>
    <w:rsid w:val="00243EDE"/>
    <w:rsid w:val="00245313"/>
    <w:rsid w:val="00245B3F"/>
    <w:rsid w:val="0024646B"/>
    <w:rsid w:val="00246A7C"/>
    <w:rsid w:val="00252330"/>
    <w:rsid w:val="0025304C"/>
    <w:rsid w:val="002552F0"/>
    <w:rsid w:val="0025648D"/>
    <w:rsid w:val="00256C55"/>
    <w:rsid w:val="002570CB"/>
    <w:rsid w:val="002576D9"/>
    <w:rsid w:val="0026170A"/>
    <w:rsid w:val="00266E5B"/>
    <w:rsid w:val="00266EDD"/>
    <w:rsid w:val="002673E4"/>
    <w:rsid w:val="00270FD3"/>
    <w:rsid w:val="00271E7A"/>
    <w:rsid w:val="00274652"/>
    <w:rsid w:val="002768C3"/>
    <w:rsid w:val="00277098"/>
    <w:rsid w:val="0027726C"/>
    <w:rsid w:val="002772BF"/>
    <w:rsid w:val="00277BFE"/>
    <w:rsid w:val="00280142"/>
    <w:rsid w:val="002803AE"/>
    <w:rsid w:val="00280A29"/>
    <w:rsid w:val="00283034"/>
    <w:rsid w:val="00284005"/>
    <w:rsid w:val="00293C4E"/>
    <w:rsid w:val="00294339"/>
    <w:rsid w:val="00294C53"/>
    <w:rsid w:val="00294F35"/>
    <w:rsid w:val="00296E24"/>
    <w:rsid w:val="0029728C"/>
    <w:rsid w:val="00297D58"/>
    <w:rsid w:val="002A0BCF"/>
    <w:rsid w:val="002A1B31"/>
    <w:rsid w:val="002A1FF6"/>
    <w:rsid w:val="002A2FC1"/>
    <w:rsid w:val="002A3F31"/>
    <w:rsid w:val="002A4779"/>
    <w:rsid w:val="002A51F9"/>
    <w:rsid w:val="002A6AA6"/>
    <w:rsid w:val="002A752E"/>
    <w:rsid w:val="002A7766"/>
    <w:rsid w:val="002A79CD"/>
    <w:rsid w:val="002A7BBE"/>
    <w:rsid w:val="002B0B87"/>
    <w:rsid w:val="002B19BE"/>
    <w:rsid w:val="002B1C2A"/>
    <w:rsid w:val="002B3D4C"/>
    <w:rsid w:val="002B49D1"/>
    <w:rsid w:val="002B6461"/>
    <w:rsid w:val="002B7A77"/>
    <w:rsid w:val="002B7AA0"/>
    <w:rsid w:val="002C0BCC"/>
    <w:rsid w:val="002C0F16"/>
    <w:rsid w:val="002C3D60"/>
    <w:rsid w:val="002C3FF5"/>
    <w:rsid w:val="002C52EA"/>
    <w:rsid w:val="002C71F3"/>
    <w:rsid w:val="002C72AB"/>
    <w:rsid w:val="002C7EE9"/>
    <w:rsid w:val="002D0152"/>
    <w:rsid w:val="002D033A"/>
    <w:rsid w:val="002D1148"/>
    <w:rsid w:val="002D1E47"/>
    <w:rsid w:val="002D285A"/>
    <w:rsid w:val="002D2BAB"/>
    <w:rsid w:val="002D2E82"/>
    <w:rsid w:val="002D3D1D"/>
    <w:rsid w:val="002D5CEA"/>
    <w:rsid w:val="002D67D0"/>
    <w:rsid w:val="002D6EF3"/>
    <w:rsid w:val="002D71A4"/>
    <w:rsid w:val="002D71C8"/>
    <w:rsid w:val="002E1759"/>
    <w:rsid w:val="002E19AA"/>
    <w:rsid w:val="002E1A0D"/>
    <w:rsid w:val="002E1D21"/>
    <w:rsid w:val="002E2C1C"/>
    <w:rsid w:val="002E317B"/>
    <w:rsid w:val="002E38F9"/>
    <w:rsid w:val="002E3B79"/>
    <w:rsid w:val="002E5440"/>
    <w:rsid w:val="002E5AA5"/>
    <w:rsid w:val="002F0658"/>
    <w:rsid w:val="002F0C8B"/>
    <w:rsid w:val="002F1D15"/>
    <w:rsid w:val="002F2F34"/>
    <w:rsid w:val="002F455C"/>
    <w:rsid w:val="002F49B5"/>
    <w:rsid w:val="002F49D4"/>
    <w:rsid w:val="002F4C55"/>
    <w:rsid w:val="002F558E"/>
    <w:rsid w:val="002F575B"/>
    <w:rsid w:val="002F5A1E"/>
    <w:rsid w:val="002F6CEE"/>
    <w:rsid w:val="003000D5"/>
    <w:rsid w:val="00301D1C"/>
    <w:rsid w:val="00302680"/>
    <w:rsid w:val="00303E88"/>
    <w:rsid w:val="00304B15"/>
    <w:rsid w:val="00305125"/>
    <w:rsid w:val="0030528B"/>
    <w:rsid w:val="00305D3B"/>
    <w:rsid w:val="003066DD"/>
    <w:rsid w:val="00306D4B"/>
    <w:rsid w:val="00312C72"/>
    <w:rsid w:val="0031387E"/>
    <w:rsid w:val="00313E39"/>
    <w:rsid w:val="00314162"/>
    <w:rsid w:val="003157BD"/>
    <w:rsid w:val="00316F76"/>
    <w:rsid w:val="00316FDD"/>
    <w:rsid w:val="00321827"/>
    <w:rsid w:val="00323FB7"/>
    <w:rsid w:val="0032471A"/>
    <w:rsid w:val="00325BAC"/>
    <w:rsid w:val="00326A14"/>
    <w:rsid w:val="0032719C"/>
    <w:rsid w:val="003302EB"/>
    <w:rsid w:val="00330575"/>
    <w:rsid w:val="00333267"/>
    <w:rsid w:val="00333501"/>
    <w:rsid w:val="0033358D"/>
    <w:rsid w:val="00334D0D"/>
    <w:rsid w:val="00335693"/>
    <w:rsid w:val="003362DD"/>
    <w:rsid w:val="00336557"/>
    <w:rsid w:val="0033750C"/>
    <w:rsid w:val="00341681"/>
    <w:rsid w:val="00342E04"/>
    <w:rsid w:val="003469B1"/>
    <w:rsid w:val="00347472"/>
    <w:rsid w:val="00350D67"/>
    <w:rsid w:val="00350FDA"/>
    <w:rsid w:val="003517F7"/>
    <w:rsid w:val="003531B2"/>
    <w:rsid w:val="00355596"/>
    <w:rsid w:val="0035660D"/>
    <w:rsid w:val="003567CF"/>
    <w:rsid w:val="00356AED"/>
    <w:rsid w:val="00356F24"/>
    <w:rsid w:val="00360634"/>
    <w:rsid w:val="00362375"/>
    <w:rsid w:val="0036256D"/>
    <w:rsid w:val="00362FBA"/>
    <w:rsid w:val="003630BB"/>
    <w:rsid w:val="00363273"/>
    <w:rsid w:val="00363DFC"/>
    <w:rsid w:val="0036402B"/>
    <w:rsid w:val="00364429"/>
    <w:rsid w:val="00364B68"/>
    <w:rsid w:val="00367AA1"/>
    <w:rsid w:val="003709CA"/>
    <w:rsid w:val="003712F4"/>
    <w:rsid w:val="003734CF"/>
    <w:rsid w:val="00373AC6"/>
    <w:rsid w:val="00373CEB"/>
    <w:rsid w:val="0037527E"/>
    <w:rsid w:val="00375823"/>
    <w:rsid w:val="00377B10"/>
    <w:rsid w:val="00381163"/>
    <w:rsid w:val="003812ED"/>
    <w:rsid w:val="0038338F"/>
    <w:rsid w:val="00384CFF"/>
    <w:rsid w:val="00385234"/>
    <w:rsid w:val="0038616C"/>
    <w:rsid w:val="00386734"/>
    <w:rsid w:val="003872B7"/>
    <w:rsid w:val="00391181"/>
    <w:rsid w:val="00391C4D"/>
    <w:rsid w:val="00392843"/>
    <w:rsid w:val="00393343"/>
    <w:rsid w:val="0039389C"/>
    <w:rsid w:val="00394A54"/>
    <w:rsid w:val="00397A77"/>
    <w:rsid w:val="003A20F5"/>
    <w:rsid w:val="003A2414"/>
    <w:rsid w:val="003A432E"/>
    <w:rsid w:val="003A5998"/>
    <w:rsid w:val="003A602A"/>
    <w:rsid w:val="003A66C0"/>
    <w:rsid w:val="003A69AC"/>
    <w:rsid w:val="003A6BBB"/>
    <w:rsid w:val="003A7D32"/>
    <w:rsid w:val="003B1912"/>
    <w:rsid w:val="003B1A19"/>
    <w:rsid w:val="003B1D95"/>
    <w:rsid w:val="003B23B9"/>
    <w:rsid w:val="003B2947"/>
    <w:rsid w:val="003B39E4"/>
    <w:rsid w:val="003B4D03"/>
    <w:rsid w:val="003B512D"/>
    <w:rsid w:val="003B5928"/>
    <w:rsid w:val="003B60E4"/>
    <w:rsid w:val="003B7307"/>
    <w:rsid w:val="003C07AD"/>
    <w:rsid w:val="003C11DF"/>
    <w:rsid w:val="003C1883"/>
    <w:rsid w:val="003C1B9D"/>
    <w:rsid w:val="003C2645"/>
    <w:rsid w:val="003C282F"/>
    <w:rsid w:val="003C3229"/>
    <w:rsid w:val="003C5A1B"/>
    <w:rsid w:val="003C6177"/>
    <w:rsid w:val="003C635D"/>
    <w:rsid w:val="003C6884"/>
    <w:rsid w:val="003C71CC"/>
    <w:rsid w:val="003C7A94"/>
    <w:rsid w:val="003D073D"/>
    <w:rsid w:val="003D1317"/>
    <w:rsid w:val="003D1DEC"/>
    <w:rsid w:val="003D2378"/>
    <w:rsid w:val="003D4273"/>
    <w:rsid w:val="003D453C"/>
    <w:rsid w:val="003D4641"/>
    <w:rsid w:val="003D4DFE"/>
    <w:rsid w:val="003D6DB9"/>
    <w:rsid w:val="003E0FDC"/>
    <w:rsid w:val="003E12DC"/>
    <w:rsid w:val="003E2BF3"/>
    <w:rsid w:val="003E464B"/>
    <w:rsid w:val="003E4984"/>
    <w:rsid w:val="003E5625"/>
    <w:rsid w:val="003E70A6"/>
    <w:rsid w:val="003E7E4C"/>
    <w:rsid w:val="003F0240"/>
    <w:rsid w:val="003F052A"/>
    <w:rsid w:val="003F1105"/>
    <w:rsid w:val="003F1786"/>
    <w:rsid w:val="003F1D32"/>
    <w:rsid w:val="003F30DE"/>
    <w:rsid w:val="003F3A31"/>
    <w:rsid w:val="003F577D"/>
    <w:rsid w:val="003F5BA4"/>
    <w:rsid w:val="003F5FFB"/>
    <w:rsid w:val="003F674D"/>
    <w:rsid w:val="003F68AA"/>
    <w:rsid w:val="003F70B0"/>
    <w:rsid w:val="003F7CBF"/>
    <w:rsid w:val="00400528"/>
    <w:rsid w:val="00401425"/>
    <w:rsid w:val="00402237"/>
    <w:rsid w:val="00402A29"/>
    <w:rsid w:val="00403235"/>
    <w:rsid w:val="004041FA"/>
    <w:rsid w:val="0040420F"/>
    <w:rsid w:val="00404A53"/>
    <w:rsid w:val="004053AE"/>
    <w:rsid w:val="00405955"/>
    <w:rsid w:val="0040597A"/>
    <w:rsid w:val="00405EE7"/>
    <w:rsid w:val="004062FB"/>
    <w:rsid w:val="004066E5"/>
    <w:rsid w:val="00407124"/>
    <w:rsid w:val="0041073B"/>
    <w:rsid w:val="004155F5"/>
    <w:rsid w:val="00415E27"/>
    <w:rsid w:val="00417512"/>
    <w:rsid w:val="00420336"/>
    <w:rsid w:val="00424065"/>
    <w:rsid w:val="004246B7"/>
    <w:rsid w:val="00424740"/>
    <w:rsid w:val="00424BB6"/>
    <w:rsid w:val="004271EF"/>
    <w:rsid w:val="004327F9"/>
    <w:rsid w:val="004327FD"/>
    <w:rsid w:val="00432B95"/>
    <w:rsid w:val="004337F0"/>
    <w:rsid w:val="00433A0A"/>
    <w:rsid w:val="0043424D"/>
    <w:rsid w:val="004378F1"/>
    <w:rsid w:val="004408C4"/>
    <w:rsid w:val="00440B30"/>
    <w:rsid w:val="00441DCE"/>
    <w:rsid w:val="0044454F"/>
    <w:rsid w:val="00444A74"/>
    <w:rsid w:val="00444BBE"/>
    <w:rsid w:val="00444FCD"/>
    <w:rsid w:val="004450CE"/>
    <w:rsid w:val="00445221"/>
    <w:rsid w:val="00446AC6"/>
    <w:rsid w:val="00447E95"/>
    <w:rsid w:val="0045380E"/>
    <w:rsid w:val="00455AC4"/>
    <w:rsid w:val="0045614D"/>
    <w:rsid w:val="00457FE7"/>
    <w:rsid w:val="00462637"/>
    <w:rsid w:val="00462A75"/>
    <w:rsid w:val="00462E21"/>
    <w:rsid w:val="00462E9F"/>
    <w:rsid w:val="004638BC"/>
    <w:rsid w:val="00463D6A"/>
    <w:rsid w:val="00463FED"/>
    <w:rsid w:val="004646E6"/>
    <w:rsid w:val="00466C5B"/>
    <w:rsid w:val="004673E6"/>
    <w:rsid w:val="00467488"/>
    <w:rsid w:val="00467846"/>
    <w:rsid w:val="0047082A"/>
    <w:rsid w:val="00470DAF"/>
    <w:rsid w:val="00471EB1"/>
    <w:rsid w:val="00473A87"/>
    <w:rsid w:val="00473C61"/>
    <w:rsid w:val="00475645"/>
    <w:rsid w:val="004758F9"/>
    <w:rsid w:val="00477AA9"/>
    <w:rsid w:val="00480308"/>
    <w:rsid w:val="0048195C"/>
    <w:rsid w:val="00482F41"/>
    <w:rsid w:val="004848A6"/>
    <w:rsid w:val="00485E1C"/>
    <w:rsid w:val="00491900"/>
    <w:rsid w:val="00492256"/>
    <w:rsid w:val="00492345"/>
    <w:rsid w:val="004954EB"/>
    <w:rsid w:val="0049553C"/>
    <w:rsid w:val="00495826"/>
    <w:rsid w:val="004A00BB"/>
    <w:rsid w:val="004A02EF"/>
    <w:rsid w:val="004A335F"/>
    <w:rsid w:val="004A56FE"/>
    <w:rsid w:val="004A7E22"/>
    <w:rsid w:val="004B0692"/>
    <w:rsid w:val="004B1EA7"/>
    <w:rsid w:val="004B20D3"/>
    <w:rsid w:val="004B2F9F"/>
    <w:rsid w:val="004B63E3"/>
    <w:rsid w:val="004C2CAE"/>
    <w:rsid w:val="004C3205"/>
    <w:rsid w:val="004C34F9"/>
    <w:rsid w:val="004C3951"/>
    <w:rsid w:val="004C3B75"/>
    <w:rsid w:val="004C5642"/>
    <w:rsid w:val="004C614A"/>
    <w:rsid w:val="004C785E"/>
    <w:rsid w:val="004D2452"/>
    <w:rsid w:val="004D28AC"/>
    <w:rsid w:val="004D3AD6"/>
    <w:rsid w:val="004D4D19"/>
    <w:rsid w:val="004D5E34"/>
    <w:rsid w:val="004E023E"/>
    <w:rsid w:val="004E0DB7"/>
    <w:rsid w:val="004E29FC"/>
    <w:rsid w:val="004E308A"/>
    <w:rsid w:val="004E37E2"/>
    <w:rsid w:val="004E59E5"/>
    <w:rsid w:val="004E6BE3"/>
    <w:rsid w:val="004E7423"/>
    <w:rsid w:val="004F092C"/>
    <w:rsid w:val="004F1956"/>
    <w:rsid w:val="004F1F7D"/>
    <w:rsid w:val="004F3CCD"/>
    <w:rsid w:val="004F45AA"/>
    <w:rsid w:val="004F48AE"/>
    <w:rsid w:val="004F4CC1"/>
    <w:rsid w:val="004F53D2"/>
    <w:rsid w:val="004F5749"/>
    <w:rsid w:val="004F69F3"/>
    <w:rsid w:val="004F6DED"/>
    <w:rsid w:val="004F7F43"/>
    <w:rsid w:val="00500EB7"/>
    <w:rsid w:val="005013A3"/>
    <w:rsid w:val="0050607B"/>
    <w:rsid w:val="005079C3"/>
    <w:rsid w:val="00511631"/>
    <w:rsid w:val="00512F6F"/>
    <w:rsid w:val="00513019"/>
    <w:rsid w:val="005140A7"/>
    <w:rsid w:val="00514B0E"/>
    <w:rsid w:val="00514D8D"/>
    <w:rsid w:val="005154C9"/>
    <w:rsid w:val="0051604C"/>
    <w:rsid w:val="00516426"/>
    <w:rsid w:val="0051708A"/>
    <w:rsid w:val="005225A9"/>
    <w:rsid w:val="00522ECD"/>
    <w:rsid w:val="00522F82"/>
    <w:rsid w:val="00523647"/>
    <w:rsid w:val="00523676"/>
    <w:rsid w:val="00525367"/>
    <w:rsid w:val="005258C6"/>
    <w:rsid w:val="00526062"/>
    <w:rsid w:val="00527EB2"/>
    <w:rsid w:val="00531631"/>
    <w:rsid w:val="00531B93"/>
    <w:rsid w:val="00535197"/>
    <w:rsid w:val="00536649"/>
    <w:rsid w:val="00536D63"/>
    <w:rsid w:val="00537BE6"/>
    <w:rsid w:val="005408B8"/>
    <w:rsid w:val="0054094F"/>
    <w:rsid w:val="005413C8"/>
    <w:rsid w:val="0054243E"/>
    <w:rsid w:val="00542649"/>
    <w:rsid w:val="0054333B"/>
    <w:rsid w:val="0054367D"/>
    <w:rsid w:val="005444C6"/>
    <w:rsid w:val="00544997"/>
    <w:rsid w:val="00544AC0"/>
    <w:rsid w:val="00544B7E"/>
    <w:rsid w:val="00544BDC"/>
    <w:rsid w:val="00545340"/>
    <w:rsid w:val="00545571"/>
    <w:rsid w:val="005465E3"/>
    <w:rsid w:val="00547209"/>
    <w:rsid w:val="005475D2"/>
    <w:rsid w:val="00547E81"/>
    <w:rsid w:val="00550539"/>
    <w:rsid w:val="00551E22"/>
    <w:rsid w:val="00552012"/>
    <w:rsid w:val="00553515"/>
    <w:rsid w:val="00553D00"/>
    <w:rsid w:val="005551A1"/>
    <w:rsid w:val="0055554D"/>
    <w:rsid w:val="00556D1B"/>
    <w:rsid w:val="00557B14"/>
    <w:rsid w:val="00562F2A"/>
    <w:rsid w:val="00564A75"/>
    <w:rsid w:val="00566C7C"/>
    <w:rsid w:val="00570DE7"/>
    <w:rsid w:val="005711F9"/>
    <w:rsid w:val="00573371"/>
    <w:rsid w:val="00573A39"/>
    <w:rsid w:val="00573A8B"/>
    <w:rsid w:val="005754BB"/>
    <w:rsid w:val="005801FA"/>
    <w:rsid w:val="005810CA"/>
    <w:rsid w:val="00581F17"/>
    <w:rsid w:val="0058215A"/>
    <w:rsid w:val="005823DD"/>
    <w:rsid w:val="00582453"/>
    <w:rsid w:val="005828AA"/>
    <w:rsid w:val="00583DC5"/>
    <w:rsid w:val="005843CB"/>
    <w:rsid w:val="00584517"/>
    <w:rsid w:val="00584F8F"/>
    <w:rsid w:val="00586C6E"/>
    <w:rsid w:val="00591076"/>
    <w:rsid w:val="00591C56"/>
    <w:rsid w:val="005931C7"/>
    <w:rsid w:val="0059483A"/>
    <w:rsid w:val="00596AC4"/>
    <w:rsid w:val="00596C38"/>
    <w:rsid w:val="00597BD2"/>
    <w:rsid w:val="005A0A0F"/>
    <w:rsid w:val="005A2712"/>
    <w:rsid w:val="005A29AE"/>
    <w:rsid w:val="005A29EF"/>
    <w:rsid w:val="005A2FFC"/>
    <w:rsid w:val="005A332A"/>
    <w:rsid w:val="005A44B0"/>
    <w:rsid w:val="005A4C20"/>
    <w:rsid w:val="005A5C70"/>
    <w:rsid w:val="005A64F1"/>
    <w:rsid w:val="005B006A"/>
    <w:rsid w:val="005B0CC6"/>
    <w:rsid w:val="005B1C74"/>
    <w:rsid w:val="005B2310"/>
    <w:rsid w:val="005B26AA"/>
    <w:rsid w:val="005B3164"/>
    <w:rsid w:val="005B3EC0"/>
    <w:rsid w:val="005B434F"/>
    <w:rsid w:val="005B4C78"/>
    <w:rsid w:val="005B5443"/>
    <w:rsid w:val="005B7201"/>
    <w:rsid w:val="005C03FB"/>
    <w:rsid w:val="005C2B18"/>
    <w:rsid w:val="005C3FA0"/>
    <w:rsid w:val="005C49E4"/>
    <w:rsid w:val="005C4CE1"/>
    <w:rsid w:val="005C4F7A"/>
    <w:rsid w:val="005C4FB2"/>
    <w:rsid w:val="005C5F21"/>
    <w:rsid w:val="005C64A0"/>
    <w:rsid w:val="005C6972"/>
    <w:rsid w:val="005D14CE"/>
    <w:rsid w:val="005D3A7E"/>
    <w:rsid w:val="005D60BC"/>
    <w:rsid w:val="005D7186"/>
    <w:rsid w:val="005E0F81"/>
    <w:rsid w:val="005E25F6"/>
    <w:rsid w:val="005E2BFA"/>
    <w:rsid w:val="005E432C"/>
    <w:rsid w:val="005E491C"/>
    <w:rsid w:val="005E59C6"/>
    <w:rsid w:val="005E6FAB"/>
    <w:rsid w:val="005E7269"/>
    <w:rsid w:val="005F4186"/>
    <w:rsid w:val="005F4358"/>
    <w:rsid w:val="005F482A"/>
    <w:rsid w:val="005F6643"/>
    <w:rsid w:val="005F79F7"/>
    <w:rsid w:val="006001EC"/>
    <w:rsid w:val="006002D5"/>
    <w:rsid w:val="00600426"/>
    <w:rsid w:val="00601536"/>
    <w:rsid w:val="00601740"/>
    <w:rsid w:val="00601ACF"/>
    <w:rsid w:val="00602452"/>
    <w:rsid w:val="00602D69"/>
    <w:rsid w:val="00603DE0"/>
    <w:rsid w:val="00604029"/>
    <w:rsid w:val="00604986"/>
    <w:rsid w:val="00605F85"/>
    <w:rsid w:val="0060651E"/>
    <w:rsid w:val="006065D9"/>
    <w:rsid w:val="00606C80"/>
    <w:rsid w:val="00607359"/>
    <w:rsid w:val="00610E18"/>
    <w:rsid w:val="00611A06"/>
    <w:rsid w:val="00612960"/>
    <w:rsid w:val="006144F8"/>
    <w:rsid w:val="00615E16"/>
    <w:rsid w:val="006204D6"/>
    <w:rsid w:val="00621444"/>
    <w:rsid w:val="00621735"/>
    <w:rsid w:val="00621D26"/>
    <w:rsid w:val="006241C4"/>
    <w:rsid w:val="0062423A"/>
    <w:rsid w:val="00625F3D"/>
    <w:rsid w:val="00627358"/>
    <w:rsid w:val="006300A4"/>
    <w:rsid w:val="006319AD"/>
    <w:rsid w:val="00632097"/>
    <w:rsid w:val="006323D1"/>
    <w:rsid w:val="0063317F"/>
    <w:rsid w:val="0063372A"/>
    <w:rsid w:val="00634D10"/>
    <w:rsid w:val="006370DD"/>
    <w:rsid w:val="00637177"/>
    <w:rsid w:val="006415C5"/>
    <w:rsid w:val="00642A60"/>
    <w:rsid w:val="006444D1"/>
    <w:rsid w:val="00644FE8"/>
    <w:rsid w:val="006464C0"/>
    <w:rsid w:val="00646726"/>
    <w:rsid w:val="00646BBF"/>
    <w:rsid w:val="0064735F"/>
    <w:rsid w:val="00647EE6"/>
    <w:rsid w:val="00650273"/>
    <w:rsid w:val="00650497"/>
    <w:rsid w:val="00650B70"/>
    <w:rsid w:val="00650DB0"/>
    <w:rsid w:val="00651907"/>
    <w:rsid w:val="00652F95"/>
    <w:rsid w:val="0065366B"/>
    <w:rsid w:val="00654866"/>
    <w:rsid w:val="00654A0E"/>
    <w:rsid w:val="00654F8A"/>
    <w:rsid w:val="00656491"/>
    <w:rsid w:val="0065685C"/>
    <w:rsid w:val="006602E6"/>
    <w:rsid w:val="006605DB"/>
    <w:rsid w:val="0066077F"/>
    <w:rsid w:val="006610BE"/>
    <w:rsid w:val="00661516"/>
    <w:rsid w:val="00661B8C"/>
    <w:rsid w:val="0066399F"/>
    <w:rsid w:val="006648FE"/>
    <w:rsid w:val="0066563C"/>
    <w:rsid w:val="00666CAC"/>
    <w:rsid w:val="006707BA"/>
    <w:rsid w:val="00670F21"/>
    <w:rsid w:val="00671C86"/>
    <w:rsid w:val="0067259A"/>
    <w:rsid w:val="0067289C"/>
    <w:rsid w:val="006732CC"/>
    <w:rsid w:val="006733FD"/>
    <w:rsid w:val="00673ACC"/>
    <w:rsid w:val="00674760"/>
    <w:rsid w:val="0067476E"/>
    <w:rsid w:val="00674BCD"/>
    <w:rsid w:val="00675E53"/>
    <w:rsid w:val="006766F1"/>
    <w:rsid w:val="00677371"/>
    <w:rsid w:val="0067792B"/>
    <w:rsid w:val="006805BE"/>
    <w:rsid w:val="00681219"/>
    <w:rsid w:val="0068168F"/>
    <w:rsid w:val="0068348B"/>
    <w:rsid w:val="006874AF"/>
    <w:rsid w:val="00687C97"/>
    <w:rsid w:val="00687D36"/>
    <w:rsid w:val="006901ED"/>
    <w:rsid w:val="00691781"/>
    <w:rsid w:val="00692F73"/>
    <w:rsid w:val="00693114"/>
    <w:rsid w:val="00694568"/>
    <w:rsid w:val="00694783"/>
    <w:rsid w:val="006950EB"/>
    <w:rsid w:val="006954E4"/>
    <w:rsid w:val="0069574C"/>
    <w:rsid w:val="00695CF6"/>
    <w:rsid w:val="006978E3"/>
    <w:rsid w:val="006A4755"/>
    <w:rsid w:val="006A558A"/>
    <w:rsid w:val="006A7382"/>
    <w:rsid w:val="006A7F79"/>
    <w:rsid w:val="006A7FF1"/>
    <w:rsid w:val="006B03EF"/>
    <w:rsid w:val="006B0C7D"/>
    <w:rsid w:val="006B0E23"/>
    <w:rsid w:val="006B1BFB"/>
    <w:rsid w:val="006B3965"/>
    <w:rsid w:val="006B5EB9"/>
    <w:rsid w:val="006B67E2"/>
    <w:rsid w:val="006C0799"/>
    <w:rsid w:val="006C2D47"/>
    <w:rsid w:val="006C385A"/>
    <w:rsid w:val="006C705B"/>
    <w:rsid w:val="006D0375"/>
    <w:rsid w:val="006D0B91"/>
    <w:rsid w:val="006D0BD3"/>
    <w:rsid w:val="006D1DD0"/>
    <w:rsid w:val="006D2688"/>
    <w:rsid w:val="006D3444"/>
    <w:rsid w:val="006D55DC"/>
    <w:rsid w:val="006D6586"/>
    <w:rsid w:val="006D788E"/>
    <w:rsid w:val="006E0D23"/>
    <w:rsid w:val="006E0D25"/>
    <w:rsid w:val="006E1FB5"/>
    <w:rsid w:val="006E4864"/>
    <w:rsid w:val="006E529D"/>
    <w:rsid w:val="006F162B"/>
    <w:rsid w:val="006F3AA7"/>
    <w:rsid w:val="006F3D46"/>
    <w:rsid w:val="006F5B28"/>
    <w:rsid w:val="006F5C28"/>
    <w:rsid w:val="006F5E2C"/>
    <w:rsid w:val="006F6170"/>
    <w:rsid w:val="006F73D0"/>
    <w:rsid w:val="006F7BC4"/>
    <w:rsid w:val="006F7D7B"/>
    <w:rsid w:val="00700B3C"/>
    <w:rsid w:val="00701564"/>
    <w:rsid w:val="0070162D"/>
    <w:rsid w:val="0070183B"/>
    <w:rsid w:val="00703021"/>
    <w:rsid w:val="00703583"/>
    <w:rsid w:val="007037A4"/>
    <w:rsid w:val="007042B7"/>
    <w:rsid w:val="007069B1"/>
    <w:rsid w:val="00706DAD"/>
    <w:rsid w:val="00707BD4"/>
    <w:rsid w:val="00711876"/>
    <w:rsid w:val="00713337"/>
    <w:rsid w:val="007136C6"/>
    <w:rsid w:val="00713EAF"/>
    <w:rsid w:val="0071487F"/>
    <w:rsid w:val="00714C69"/>
    <w:rsid w:val="007160B3"/>
    <w:rsid w:val="00717877"/>
    <w:rsid w:val="0072322C"/>
    <w:rsid w:val="00723BA0"/>
    <w:rsid w:val="007248C7"/>
    <w:rsid w:val="0072732E"/>
    <w:rsid w:val="00730BBB"/>
    <w:rsid w:val="00730EED"/>
    <w:rsid w:val="0073102E"/>
    <w:rsid w:val="007317D3"/>
    <w:rsid w:val="007319DD"/>
    <w:rsid w:val="00732381"/>
    <w:rsid w:val="00734D48"/>
    <w:rsid w:val="00740625"/>
    <w:rsid w:val="00742491"/>
    <w:rsid w:val="00742871"/>
    <w:rsid w:val="00742AEA"/>
    <w:rsid w:val="00742CDD"/>
    <w:rsid w:val="00744B81"/>
    <w:rsid w:val="00745274"/>
    <w:rsid w:val="00745DC1"/>
    <w:rsid w:val="00746B1B"/>
    <w:rsid w:val="00751938"/>
    <w:rsid w:val="007540B2"/>
    <w:rsid w:val="007540CD"/>
    <w:rsid w:val="007543B2"/>
    <w:rsid w:val="0075643E"/>
    <w:rsid w:val="007571B8"/>
    <w:rsid w:val="0075751C"/>
    <w:rsid w:val="00757B8F"/>
    <w:rsid w:val="00760559"/>
    <w:rsid w:val="007607DC"/>
    <w:rsid w:val="00760B96"/>
    <w:rsid w:val="00761BBD"/>
    <w:rsid w:val="00764D92"/>
    <w:rsid w:val="00765021"/>
    <w:rsid w:val="007725CD"/>
    <w:rsid w:val="00773466"/>
    <w:rsid w:val="007747F8"/>
    <w:rsid w:val="00775599"/>
    <w:rsid w:val="00775EC1"/>
    <w:rsid w:val="00780957"/>
    <w:rsid w:val="00780C07"/>
    <w:rsid w:val="00782ABD"/>
    <w:rsid w:val="0078356B"/>
    <w:rsid w:val="007835F1"/>
    <w:rsid w:val="00785385"/>
    <w:rsid w:val="007854B0"/>
    <w:rsid w:val="00785579"/>
    <w:rsid w:val="00786764"/>
    <w:rsid w:val="00786908"/>
    <w:rsid w:val="0078690C"/>
    <w:rsid w:val="00787E4B"/>
    <w:rsid w:val="007906C7"/>
    <w:rsid w:val="00790AF5"/>
    <w:rsid w:val="0079103B"/>
    <w:rsid w:val="00791C28"/>
    <w:rsid w:val="00793149"/>
    <w:rsid w:val="00796C44"/>
    <w:rsid w:val="0079734F"/>
    <w:rsid w:val="007A2602"/>
    <w:rsid w:val="007A2AFC"/>
    <w:rsid w:val="007A3E3A"/>
    <w:rsid w:val="007A4106"/>
    <w:rsid w:val="007A5B0F"/>
    <w:rsid w:val="007A67D4"/>
    <w:rsid w:val="007A7CC9"/>
    <w:rsid w:val="007B0CB1"/>
    <w:rsid w:val="007B30EC"/>
    <w:rsid w:val="007B3950"/>
    <w:rsid w:val="007B542A"/>
    <w:rsid w:val="007B636D"/>
    <w:rsid w:val="007B63E8"/>
    <w:rsid w:val="007C0999"/>
    <w:rsid w:val="007C0DEF"/>
    <w:rsid w:val="007C197F"/>
    <w:rsid w:val="007C1D32"/>
    <w:rsid w:val="007C1EF5"/>
    <w:rsid w:val="007C2B2A"/>
    <w:rsid w:val="007C584C"/>
    <w:rsid w:val="007C6336"/>
    <w:rsid w:val="007C6B08"/>
    <w:rsid w:val="007D0928"/>
    <w:rsid w:val="007D0B51"/>
    <w:rsid w:val="007D2516"/>
    <w:rsid w:val="007D3E09"/>
    <w:rsid w:val="007D42EB"/>
    <w:rsid w:val="007D4D83"/>
    <w:rsid w:val="007D4FFF"/>
    <w:rsid w:val="007D5252"/>
    <w:rsid w:val="007D5942"/>
    <w:rsid w:val="007D7C04"/>
    <w:rsid w:val="007E0CCC"/>
    <w:rsid w:val="007E4042"/>
    <w:rsid w:val="007E513F"/>
    <w:rsid w:val="007E600D"/>
    <w:rsid w:val="007F1FFB"/>
    <w:rsid w:val="007F22D6"/>
    <w:rsid w:val="007F36E9"/>
    <w:rsid w:val="007F510E"/>
    <w:rsid w:val="007F7391"/>
    <w:rsid w:val="0080042C"/>
    <w:rsid w:val="00800D67"/>
    <w:rsid w:val="00801159"/>
    <w:rsid w:val="00803399"/>
    <w:rsid w:val="00804477"/>
    <w:rsid w:val="008049B6"/>
    <w:rsid w:val="0080693D"/>
    <w:rsid w:val="00806EDB"/>
    <w:rsid w:val="00807E51"/>
    <w:rsid w:val="0081103D"/>
    <w:rsid w:val="0081195D"/>
    <w:rsid w:val="008122CE"/>
    <w:rsid w:val="00812670"/>
    <w:rsid w:val="00812A0D"/>
    <w:rsid w:val="008133E9"/>
    <w:rsid w:val="00813835"/>
    <w:rsid w:val="00813EA2"/>
    <w:rsid w:val="00814010"/>
    <w:rsid w:val="00814105"/>
    <w:rsid w:val="0081445A"/>
    <w:rsid w:val="00814681"/>
    <w:rsid w:val="0081584E"/>
    <w:rsid w:val="0081643F"/>
    <w:rsid w:val="008164E3"/>
    <w:rsid w:val="008169AF"/>
    <w:rsid w:val="00816F91"/>
    <w:rsid w:val="008176DA"/>
    <w:rsid w:val="00817F31"/>
    <w:rsid w:val="00821250"/>
    <w:rsid w:val="008215B6"/>
    <w:rsid w:val="00821B18"/>
    <w:rsid w:val="00821F5D"/>
    <w:rsid w:val="008237B7"/>
    <w:rsid w:val="00824861"/>
    <w:rsid w:val="008259BD"/>
    <w:rsid w:val="0082611B"/>
    <w:rsid w:val="00826275"/>
    <w:rsid w:val="008264AA"/>
    <w:rsid w:val="0082704F"/>
    <w:rsid w:val="0082755A"/>
    <w:rsid w:val="00831010"/>
    <w:rsid w:val="00831881"/>
    <w:rsid w:val="00831E31"/>
    <w:rsid w:val="00832CFD"/>
    <w:rsid w:val="008338A1"/>
    <w:rsid w:val="00833DB7"/>
    <w:rsid w:val="00834EA3"/>
    <w:rsid w:val="00836362"/>
    <w:rsid w:val="00840199"/>
    <w:rsid w:val="008414AB"/>
    <w:rsid w:val="00842A7B"/>
    <w:rsid w:val="0084311D"/>
    <w:rsid w:val="008434C0"/>
    <w:rsid w:val="00843952"/>
    <w:rsid w:val="00847124"/>
    <w:rsid w:val="008477CB"/>
    <w:rsid w:val="008501A5"/>
    <w:rsid w:val="00850B60"/>
    <w:rsid w:val="00851AD7"/>
    <w:rsid w:val="00851F8A"/>
    <w:rsid w:val="00852944"/>
    <w:rsid w:val="0085371B"/>
    <w:rsid w:val="00853E12"/>
    <w:rsid w:val="00854294"/>
    <w:rsid w:val="008557E6"/>
    <w:rsid w:val="00855E1C"/>
    <w:rsid w:val="00856DB6"/>
    <w:rsid w:val="00856EBB"/>
    <w:rsid w:val="0085723D"/>
    <w:rsid w:val="008574BC"/>
    <w:rsid w:val="008576C9"/>
    <w:rsid w:val="008578B7"/>
    <w:rsid w:val="00862501"/>
    <w:rsid w:val="008662D0"/>
    <w:rsid w:val="008663D5"/>
    <w:rsid w:val="0087146B"/>
    <w:rsid w:val="00871491"/>
    <w:rsid w:val="008714DE"/>
    <w:rsid w:val="008751E0"/>
    <w:rsid w:val="008757C2"/>
    <w:rsid w:val="00875F70"/>
    <w:rsid w:val="008760C9"/>
    <w:rsid w:val="00876E3F"/>
    <w:rsid w:val="008776AB"/>
    <w:rsid w:val="00880A35"/>
    <w:rsid w:val="00880AD3"/>
    <w:rsid w:val="00881582"/>
    <w:rsid w:val="00881A8F"/>
    <w:rsid w:val="0088450D"/>
    <w:rsid w:val="00885474"/>
    <w:rsid w:val="008857D4"/>
    <w:rsid w:val="00885B5D"/>
    <w:rsid w:val="00885F5F"/>
    <w:rsid w:val="008872C3"/>
    <w:rsid w:val="00891FEB"/>
    <w:rsid w:val="008936E6"/>
    <w:rsid w:val="00893C05"/>
    <w:rsid w:val="00896734"/>
    <w:rsid w:val="00896C47"/>
    <w:rsid w:val="008A0BEB"/>
    <w:rsid w:val="008A0D17"/>
    <w:rsid w:val="008A0F44"/>
    <w:rsid w:val="008A171C"/>
    <w:rsid w:val="008A1FF8"/>
    <w:rsid w:val="008A2455"/>
    <w:rsid w:val="008A2CC9"/>
    <w:rsid w:val="008A3898"/>
    <w:rsid w:val="008A446A"/>
    <w:rsid w:val="008A4BD0"/>
    <w:rsid w:val="008A56F3"/>
    <w:rsid w:val="008A5C5F"/>
    <w:rsid w:val="008A78F2"/>
    <w:rsid w:val="008B08D9"/>
    <w:rsid w:val="008B119B"/>
    <w:rsid w:val="008B15A2"/>
    <w:rsid w:val="008B15AD"/>
    <w:rsid w:val="008B2E23"/>
    <w:rsid w:val="008B4FAF"/>
    <w:rsid w:val="008B5C56"/>
    <w:rsid w:val="008B62EA"/>
    <w:rsid w:val="008B79C9"/>
    <w:rsid w:val="008B7E49"/>
    <w:rsid w:val="008C4B6C"/>
    <w:rsid w:val="008C55DD"/>
    <w:rsid w:val="008C6628"/>
    <w:rsid w:val="008C7147"/>
    <w:rsid w:val="008D6D25"/>
    <w:rsid w:val="008D7046"/>
    <w:rsid w:val="008D783B"/>
    <w:rsid w:val="008D7C5A"/>
    <w:rsid w:val="008D7E9C"/>
    <w:rsid w:val="008E07EA"/>
    <w:rsid w:val="008E1271"/>
    <w:rsid w:val="008E1B68"/>
    <w:rsid w:val="008E23B2"/>
    <w:rsid w:val="008E2C12"/>
    <w:rsid w:val="008E3D91"/>
    <w:rsid w:val="008E427E"/>
    <w:rsid w:val="008F1A8B"/>
    <w:rsid w:val="008F2D5F"/>
    <w:rsid w:val="008F34B4"/>
    <w:rsid w:val="008F4A08"/>
    <w:rsid w:val="008F74D5"/>
    <w:rsid w:val="009005C6"/>
    <w:rsid w:val="00900692"/>
    <w:rsid w:val="0090101D"/>
    <w:rsid w:val="009014C1"/>
    <w:rsid w:val="0090231F"/>
    <w:rsid w:val="0090270B"/>
    <w:rsid w:val="00902CE9"/>
    <w:rsid w:val="00902E8C"/>
    <w:rsid w:val="00904BE0"/>
    <w:rsid w:val="00906028"/>
    <w:rsid w:val="0090659A"/>
    <w:rsid w:val="00906C12"/>
    <w:rsid w:val="00907121"/>
    <w:rsid w:val="00907967"/>
    <w:rsid w:val="009120C5"/>
    <w:rsid w:val="00913B12"/>
    <w:rsid w:val="0091456E"/>
    <w:rsid w:val="00915DDA"/>
    <w:rsid w:val="00916943"/>
    <w:rsid w:val="0091707A"/>
    <w:rsid w:val="0092009B"/>
    <w:rsid w:val="00921F5B"/>
    <w:rsid w:val="009239B4"/>
    <w:rsid w:val="009240DC"/>
    <w:rsid w:val="009255FA"/>
    <w:rsid w:val="009259C2"/>
    <w:rsid w:val="00926E50"/>
    <w:rsid w:val="009326BC"/>
    <w:rsid w:val="00935DDF"/>
    <w:rsid w:val="009369DE"/>
    <w:rsid w:val="009374A3"/>
    <w:rsid w:val="0094221D"/>
    <w:rsid w:val="00942275"/>
    <w:rsid w:val="00943295"/>
    <w:rsid w:val="00943697"/>
    <w:rsid w:val="00944FC1"/>
    <w:rsid w:val="009452E4"/>
    <w:rsid w:val="009459F1"/>
    <w:rsid w:val="009467D8"/>
    <w:rsid w:val="00947341"/>
    <w:rsid w:val="0094785F"/>
    <w:rsid w:val="009500BB"/>
    <w:rsid w:val="00952B48"/>
    <w:rsid w:val="00952FA2"/>
    <w:rsid w:val="00953CDB"/>
    <w:rsid w:val="00960C9C"/>
    <w:rsid w:val="009627A5"/>
    <w:rsid w:val="00964256"/>
    <w:rsid w:val="0096432E"/>
    <w:rsid w:val="00964A74"/>
    <w:rsid w:val="00965E04"/>
    <w:rsid w:val="00966DAA"/>
    <w:rsid w:val="00970122"/>
    <w:rsid w:val="00970DE9"/>
    <w:rsid w:val="0097293D"/>
    <w:rsid w:val="00973604"/>
    <w:rsid w:val="00976885"/>
    <w:rsid w:val="00977F93"/>
    <w:rsid w:val="009814DB"/>
    <w:rsid w:val="00981CBF"/>
    <w:rsid w:val="00984728"/>
    <w:rsid w:val="009859D1"/>
    <w:rsid w:val="00986954"/>
    <w:rsid w:val="0098695B"/>
    <w:rsid w:val="00990FD3"/>
    <w:rsid w:val="009923C6"/>
    <w:rsid w:val="009927A2"/>
    <w:rsid w:val="009927FE"/>
    <w:rsid w:val="00994914"/>
    <w:rsid w:val="00996985"/>
    <w:rsid w:val="00996ADD"/>
    <w:rsid w:val="009A0AC9"/>
    <w:rsid w:val="009A0D8B"/>
    <w:rsid w:val="009A12CA"/>
    <w:rsid w:val="009A2858"/>
    <w:rsid w:val="009A2CE3"/>
    <w:rsid w:val="009A3111"/>
    <w:rsid w:val="009A45E9"/>
    <w:rsid w:val="009A569E"/>
    <w:rsid w:val="009A619F"/>
    <w:rsid w:val="009A6793"/>
    <w:rsid w:val="009A6CE7"/>
    <w:rsid w:val="009A7066"/>
    <w:rsid w:val="009A7256"/>
    <w:rsid w:val="009A73B7"/>
    <w:rsid w:val="009B019F"/>
    <w:rsid w:val="009B0510"/>
    <w:rsid w:val="009B0FA6"/>
    <w:rsid w:val="009B1420"/>
    <w:rsid w:val="009B1468"/>
    <w:rsid w:val="009B3BD9"/>
    <w:rsid w:val="009B4113"/>
    <w:rsid w:val="009B61C7"/>
    <w:rsid w:val="009B6770"/>
    <w:rsid w:val="009B6CCF"/>
    <w:rsid w:val="009C06E6"/>
    <w:rsid w:val="009C21C2"/>
    <w:rsid w:val="009C2BA8"/>
    <w:rsid w:val="009C377A"/>
    <w:rsid w:val="009C3A9B"/>
    <w:rsid w:val="009C3AB4"/>
    <w:rsid w:val="009C4637"/>
    <w:rsid w:val="009C67B2"/>
    <w:rsid w:val="009C67BA"/>
    <w:rsid w:val="009C6BE8"/>
    <w:rsid w:val="009C6F14"/>
    <w:rsid w:val="009D1651"/>
    <w:rsid w:val="009D255F"/>
    <w:rsid w:val="009D2BB9"/>
    <w:rsid w:val="009D6F58"/>
    <w:rsid w:val="009D7E36"/>
    <w:rsid w:val="009D7F29"/>
    <w:rsid w:val="009E11EE"/>
    <w:rsid w:val="009E2B1B"/>
    <w:rsid w:val="009E314C"/>
    <w:rsid w:val="009E3CFC"/>
    <w:rsid w:val="009E42D1"/>
    <w:rsid w:val="009E43C1"/>
    <w:rsid w:val="009E46DF"/>
    <w:rsid w:val="009E4BB3"/>
    <w:rsid w:val="009E5194"/>
    <w:rsid w:val="009F0E6A"/>
    <w:rsid w:val="009F33A1"/>
    <w:rsid w:val="009F61FC"/>
    <w:rsid w:val="009F6C07"/>
    <w:rsid w:val="009F708B"/>
    <w:rsid w:val="00A0266E"/>
    <w:rsid w:val="00A02B53"/>
    <w:rsid w:val="00A04558"/>
    <w:rsid w:val="00A04EFB"/>
    <w:rsid w:val="00A05ADC"/>
    <w:rsid w:val="00A06DDA"/>
    <w:rsid w:val="00A07C60"/>
    <w:rsid w:val="00A1070A"/>
    <w:rsid w:val="00A14673"/>
    <w:rsid w:val="00A14911"/>
    <w:rsid w:val="00A16A59"/>
    <w:rsid w:val="00A17565"/>
    <w:rsid w:val="00A20174"/>
    <w:rsid w:val="00A207C1"/>
    <w:rsid w:val="00A20A3D"/>
    <w:rsid w:val="00A2258F"/>
    <w:rsid w:val="00A25990"/>
    <w:rsid w:val="00A265F8"/>
    <w:rsid w:val="00A27053"/>
    <w:rsid w:val="00A2775B"/>
    <w:rsid w:val="00A27EE1"/>
    <w:rsid w:val="00A3021D"/>
    <w:rsid w:val="00A318A8"/>
    <w:rsid w:val="00A31DEB"/>
    <w:rsid w:val="00A329AC"/>
    <w:rsid w:val="00A335BF"/>
    <w:rsid w:val="00A37C71"/>
    <w:rsid w:val="00A408C2"/>
    <w:rsid w:val="00A40CB4"/>
    <w:rsid w:val="00A41979"/>
    <w:rsid w:val="00A432B8"/>
    <w:rsid w:val="00A441CD"/>
    <w:rsid w:val="00A47FCA"/>
    <w:rsid w:val="00A5035C"/>
    <w:rsid w:val="00A508D2"/>
    <w:rsid w:val="00A50951"/>
    <w:rsid w:val="00A50A78"/>
    <w:rsid w:val="00A51BE0"/>
    <w:rsid w:val="00A51E93"/>
    <w:rsid w:val="00A5349C"/>
    <w:rsid w:val="00A54069"/>
    <w:rsid w:val="00A5480A"/>
    <w:rsid w:val="00A55980"/>
    <w:rsid w:val="00A56F98"/>
    <w:rsid w:val="00A607E7"/>
    <w:rsid w:val="00A60E21"/>
    <w:rsid w:val="00A61145"/>
    <w:rsid w:val="00A6129A"/>
    <w:rsid w:val="00A61662"/>
    <w:rsid w:val="00A61873"/>
    <w:rsid w:val="00A64B14"/>
    <w:rsid w:val="00A66914"/>
    <w:rsid w:val="00A72010"/>
    <w:rsid w:val="00A7270C"/>
    <w:rsid w:val="00A72F2A"/>
    <w:rsid w:val="00A7388D"/>
    <w:rsid w:val="00A73E11"/>
    <w:rsid w:val="00A745A6"/>
    <w:rsid w:val="00A7535F"/>
    <w:rsid w:val="00A76306"/>
    <w:rsid w:val="00A76934"/>
    <w:rsid w:val="00A80373"/>
    <w:rsid w:val="00A80CBF"/>
    <w:rsid w:val="00A81288"/>
    <w:rsid w:val="00A81D72"/>
    <w:rsid w:val="00A82731"/>
    <w:rsid w:val="00A82B04"/>
    <w:rsid w:val="00A86644"/>
    <w:rsid w:val="00A87D83"/>
    <w:rsid w:val="00A87FB4"/>
    <w:rsid w:val="00A91DB9"/>
    <w:rsid w:val="00A92996"/>
    <w:rsid w:val="00A9351C"/>
    <w:rsid w:val="00A96537"/>
    <w:rsid w:val="00A966F4"/>
    <w:rsid w:val="00A97C56"/>
    <w:rsid w:val="00AA1842"/>
    <w:rsid w:val="00AA19F9"/>
    <w:rsid w:val="00AA1D93"/>
    <w:rsid w:val="00AA219F"/>
    <w:rsid w:val="00AA2C35"/>
    <w:rsid w:val="00AA4353"/>
    <w:rsid w:val="00AA6025"/>
    <w:rsid w:val="00AA7384"/>
    <w:rsid w:val="00AB0BAC"/>
    <w:rsid w:val="00AB19B6"/>
    <w:rsid w:val="00AB3AC0"/>
    <w:rsid w:val="00AB3CBB"/>
    <w:rsid w:val="00AB42B3"/>
    <w:rsid w:val="00AB499C"/>
    <w:rsid w:val="00AB5D14"/>
    <w:rsid w:val="00AC0E78"/>
    <w:rsid w:val="00AC246B"/>
    <w:rsid w:val="00AC3CB1"/>
    <w:rsid w:val="00AC3E7E"/>
    <w:rsid w:val="00AC4304"/>
    <w:rsid w:val="00AC6EAF"/>
    <w:rsid w:val="00AC799A"/>
    <w:rsid w:val="00AD46FF"/>
    <w:rsid w:val="00AD4AEC"/>
    <w:rsid w:val="00AD513F"/>
    <w:rsid w:val="00AD67A6"/>
    <w:rsid w:val="00AD68C5"/>
    <w:rsid w:val="00AD6C72"/>
    <w:rsid w:val="00AD7336"/>
    <w:rsid w:val="00AD7A93"/>
    <w:rsid w:val="00AE2B73"/>
    <w:rsid w:val="00AE2E88"/>
    <w:rsid w:val="00AE2F34"/>
    <w:rsid w:val="00AE57DC"/>
    <w:rsid w:val="00AE6E53"/>
    <w:rsid w:val="00AF24A9"/>
    <w:rsid w:val="00AF44B2"/>
    <w:rsid w:val="00AF47A6"/>
    <w:rsid w:val="00AF69A0"/>
    <w:rsid w:val="00AF6AFC"/>
    <w:rsid w:val="00AF7777"/>
    <w:rsid w:val="00AF7EBA"/>
    <w:rsid w:val="00B00744"/>
    <w:rsid w:val="00B00CA1"/>
    <w:rsid w:val="00B021E8"/>
    <w:rsid w:val="00B02BF5"/>
    <w:rsid w:val="00B0318D"/>
    <w:rsid w:val="00B03D8E"/>
    <w:rsid w:val="00B0495C"/>
    <w:rsid w:val="00B06C94"/>
    <w:rsid w:val="00B071CC"/>
    <w:rsid w:val="00B10A19"/>
    <w:rsid w:val="00B1436D"/>
    <w:rsid w:val="00B14B67"/>
    <w:rsid w:val="00B17E19"/>
    <w:rsid w:val="00B17FBD"/>
    <w:rsid w:val="00B20336"/>
    <w:rsid w:val="00B24F48"/>
    <w:rsid w:val="00B24FCE"/>
    <w:rsid w:val="00B27C15"/>
    <w:rsid w:val="00B30FE4"/>
    <w:rsid w:val="00B31C74"/>
    <w:rsid w:val="00B332CB"/>
    <w:rsid w:val="00B33D5D"/>
    <w:rsid w:val="00B350B5"/>
    <w:rsid w:val="00B3534D"/>
    <w:rsid w:val="00B35A2C"/>
    <w:rsid w:val="00B37B7D"/>
    <w:rsid w:val="00B409E0"/>
    <w:rsid w:val="00B40B0A"/>
    <w:rsid w:val="00B4164C"/>
    <w:rsid w:val="00B43397"/>
    <w:rsid w:val="00B43D70"/>
    <w:rsid w:val="00B449CA"/>
    <w:rsid w:val="00B45D21"/>
    <w:rsid w:val="00B45D52"/>
    <w:rsid w:val="00B45F64"/>
    <w:rsid w:val="00B45FCF"/>
    <w:rsid w:val="00B460F5"/>
    <w:rsid w:val="00B46169"/>
    <w:rsid w:val="00B46583"/>
    <w:rsid w:val="00B4672E"/>
    <w:rsid w:val="00B46EBF"/>
    <w:rsid w:val="00B472B5"/>
    <w:rsid w:val="00B4767C"/>
    <w:rsid w:val="00B5120A"/>
    <w:rsid w:val="00B52B87"/>
    <w:rsid w:val="00B52DDD"/>
    <w:rsid w:val="00B559CF"/>
    <w:rsid w:val="00B5716F"/>
    <w:rsid w:val="00B5797A"/>
    <w:rsid w:val="00B61828"/>
    <w:rsid w:val="00B62C73"/>
    <w:rsid w:val="00B63096"/>
    <w:rsid w:val="00B634CB"/>
    <w:rsid w:val="00B67A97"/>
    <w:rsid w:val="00B7059E"/>
    <w:rsid w:val="00B71A9D"/>
    <w:rsid w:val="00B72546"/>
    <w:rsid w:val="00B73533"/>
    <w:rsid w:val="00B739AB"/>
    <w:rsid w:val="00B74767"/>
    <w:rsid w:val="00B77791"/>
    <w:rsid w:val="00B829BD"/>
    <w:rsid w:val="00B834D2"/>
    <w:rsid w:val="00B83A93"/>
    <w:rsid w:val="00B83DDB"/>
    <w:rsid w:val="00B8508F"/>
    <w:rsid w:val="00B87AD5"/>
    <w:rsid w:val="00B87D25"/>
    <w:rsid w:val="00B91DC3"/>
    <w:rsid w:val="00B9410D"/>
    <w:rsid w:val="00B945F6"/>
    <w:rsid w:val="00B94F04"/>
    <w:rsid w:val="00B95D7A"/>
    <w:rsid w:val="00B95EBD"/>
    <w:rsid w:val="00B97E51"/>
    <w:rsid w:val="00BA150E"/>
    <w:rsid w:val="00BA2BCC"/>
    <w:rsid w:val="00BA2F94"/>
    <w:rsid w:val="00BA30A0"/>
    <w:rsid w:val="00BA4390"/>
    <w:rsid w:val="00BA4ED7"/>
    <w:rsid w:val="00BA5EC4"/>
    <w:rsid w:val="00BA63AA"/>
    <w:rsid w:val="00BA6DC9"/>
    <w:rsid w:val="00BB26B1"/>
    <w:rsid w:val="00BB2B1C"/>
    <w:rsid w:val="00BB3625"/>
    <w:rsid w:val="00BB3DAE"/>
    <w:rsid w:val="00BB4911"/>
    <w:rsid w:val="00BB77CB"/>
    <w:rsid w:val="00BB7CF9"/>
    <w:rsid w:val="00BC0FBE"/>
    <w:rsid w:val="00BC164B"/>
    <w:rsid w:val="00BC2CF3"/>
    <w:rsid w:val="00BC2E74"/>
    <w:rsid w:val="00BC407D"/>
    <w:rsid w:val="00BC47B8"/>
    <w:rsid w:val="00BC526D"/>
    <w:rsid w:val="00BC5ABD"/>
    <w:rsid w:val="00BC5F60"/>
    <w:rsid w:val="00BC7229"/>
    <w:rsid w:val="00BC72DD"/>
    <w:rsid w:val="00BC779B"/>
    <w:rsid w:val="00BD019B"/>
    <w:rsid w:val="00BD160E"/>
    <w:rsid w:val="00BD1CC1"/>
    <w:rsid w:val="00BD4DE4"/>
    <w:rsid w:val="00BD5998"/>
    <w:rsid w:val="00BD6764"/>
    <w:rsid w:val="00BD72B4"/>
    <w:rsid w:val="00BD7F43"/>
    <w:rsid w:val="00BE3786"/>
    <w:rsid w:val="00BE5259"/>
    <w:rsid w:val="00BE7506"/>
    <w:rsid w:val="00BE777B"/>
    <w:rsid w:val="00BE7D0E"/>
    <w:rsid w:val="00BF07F7"/>
    <w:rsid w:val="00BF190E"/>
    <w:rsid w:val="00BF2E77"/>
    <w:rsid w:val="00BF3688"/>
    <w:rsid w:val="00BF4358"/>
    <w:rsid w:val="00BF5468"/>
    <w:rsid w:val="00BF5A05"/>
    <w:rsid w:val="00BF61DD"/>
    <w:rsid w:val="00BF65BB"/>
    <w:rsid w:val="00BF760D"/>
    <w:rsid w:val="00C00E9F"/>
    <w:rsid w:val="00C00ECD"/>
    <w:rsid w:val="00C01137"/>
    <w:rsid w:val="00C012D8"/>
    <w:rsid w:val="00C03AED"/>
    <w:rsid w:val="00C03D34"/>
    <w:rsid w:val="00C04048"/>
    <w:rsid w:val="00C050A4"/>
    <w:rsid w:val="00C0593F"/>
    <w:rsid w:val="00C06CDA"/>
    <w:rsid w:val="00C07F7C"/>
    <w:rsid w:val="00C11E65"/>
    <w:rsid w:val="00C138CC"/>
    <w:rsid w:val="00C14269"/>
    <w:rsid w:val="00C15EC1"/>
    <w:rsid w:val="00C1733B"/>
    <w:rsid w:val="00C21959"/>
    <w:rsid w:val="00C22E34"/>
    <w:rsid w:val="00C2342D"/>
    <w:rsid w:val="00C23C75"/>
    <w:rsid w:val="00C23D26"/>
    <w:rsid w:val="00C26676"/>
    <w:rsid w:val="00C267F7"/>
    <w:rsid w:val="00C26FD2"/>
    <w:rsid w:val="00C27236"/>
    <w:rsid w:val="00C3234F"/>
    <w:rsid w:val="00C33CF5"/>
    <w:rsid w:val="00C352EA"/>
    <w:rsid w:val="00C36F6A"/>
    <w:rsid w:val="00C372FA"/>
    <w:rsid w:val="00C3746C"/>
    <w:rsid w:val="00C37B98"/>
    <w:rsid w:val="00C42F79"/>
    <w:rsid w:val="00C43B89"/>
    <w:rsid w:val="00C43E44"/>
    <w:rsid w:val="00C444A3"/>
    <w:rsid w:val="00C45B13"/>
    <w:rsid w:val="00C469D1"/>
    <w:rsid w:val="00C52586"/>
    <w:rsid w:val="00C52F8C"/>
    <w:rsid w:val="00C547BC"/>
    <w:rsid w:val="00C54CCD"/>
    <w:rsid w:val="00C577D3"/>
    <w:rsid w:val="00C579B6"/>
    <w:rsid w:val="00C602A9"/>
    <w:rsid w:val="00C63062"/>
    <w:rsid w:val="00C63874"/>
    <w:rsid w:val="00C63B60"/>
    <w:rsid w:val="00C64D71"/>
    <w:rsid w:val="00C64D86"/>
    <w:rsid w:val="00C65205"/>
    <w:rsid w:val="00C654A2"/>
    <w:rsid w:val="00C65A56"/>
    <w:rsid w:val="00C65E0C"/>
    <w:rsid w:val="00C66888"/>
    <w:rsid w:val="00C67F13"/>
    <w:rsid w:val="00C67FA5"/>
    <w:rsid w:val="00C70C93"/>
    <w:rsid w:val="00C70F09"/>
    <w:rsid w:val="00C72292"/>
    <w:rsid w:val="00C72EEA"/>
    <w:rsid w:val="00C73934"/>
    <w:rsid w:val="00C73CDC"/>
    <w:rsid w:val="00C75BCD"/>
    <w:rsid w:val="00C76468"/>
    <w:rsid w:val="00C76720"/>
    <w:rsid w:val="00C7770F"/>
    <w:rsid w:val="00C77A53"/>
    <w:rsid w:val="00C8039C"/>
    <w:rsid w:val="00C81DCC"/>
    <w:rsid w:val="00C82EFA"/>
    <w:rsid w:val="00C84E6A"/>
    <w:rsid w:val="00C85100"/>
    <w:rsid w:val="00C8537B"/>
    <w:rsid w:val="00C85F92"/>
    <w:rsid w:val="00C860AF"/>
    <w:rsid w:val="00C904BA"/>
    <w:rsid w:val="00C9102F"/>
    <w:rsid w:val="00C92A2F"/>
    <w:rsid w:val="00C93128"/>
    <w:rsid w:val="00C944F8"/>
    <w:rsid w:val="00C959B7"/>
    <w:rsid w:val="00C95CA6"/>
    <w:rsid w:val="00C976E8"/>
    <w:rsid w:val="00CA178B"/>
    <w:rsid w:val="00CA2199"/>
    <w:rsid w:val="00CA2D1D"/>
    <w:rsid w:val="00CA3498"/>
    <w:rsid w:val="00CA395E"/>
    <w:rsid w:val="00CA3D6A"/>
    <w:rsid w:val="00CA5307"/>
    <w:rsid w:val="00CA610D"/>
    <w:rsid w:val="00CA670C"/>
    <w:rsid w:val="00CB0F41"/>
    <w:rsid w:val="00CB10CC"/>
    <w:rsid w:val="00CB1D9B"/>
    <w:rsid w:val="00CB245E"/>
    <w:rsid w:val="00CB34F5"/>
    <w:rsid w:val="00CB3577"/>
    <w:rsid w:val="00CB3B19"/>
    <w:rsid w:val="00CB4D18"/>
    <w:rsid w:val="00CB5C3A"/>
    <w:rsid w:val="00CB6083"/>
    <w:rsid w:val="00CB65D0"/>
    <w:rsid w:val="00CC069C"/>
    <w:rsid w:val="00CC4EC6"/>
    <w:rsid w:val="00CC6993"/>
    <w:rsid w:val="00CC6B60"/>
    <w:rsid w:val="00CC7CFD"/>
    <w:rsid w:val="00CD0641"/>
    <w:rsid w:val="00CD14A0"/>
    <w:rsid w:val="00CD2DDF"/>
    <w:rsid w:val="00CD3F5F"/>
    <w:rsid w:val="00CE001C"/>
    <w:rsid w:val="00CE083F"/>
    <w:rsid w:val="00CE08A3"/>
    <w:rsid w:val="00CE337A"/>
    <w:rsid w:val="00CE3448"/>
    <w:rsid w:val="00CE3698"/>
    <w:rsid w:val="00CE37FA"/>
    <w:rsid w:val="00CE445A"/>
    <w:rsid w:val="00CF1E54"/>
    <w:rsid w:val="00CF2030"/>
    <w:rsid w:val="00CF2450"/>
    <w:rsid w:val="00CF2C46"/>
    <w:rsid w:val="00CF3C6B"/>
    <w:rsid w:val="00CF43E3"/>
    <w:rsid w:val="00CF511D"/>
    <w:rsid w:val="00CF5132"/>
    <w:rsid w:val="00D0036F"/>
    <w:rsid w:val="00D00D40"/>
    <w:rsid w:val="00D01566"/>
    <w:rsid w:val="00D01634"/>
    <w:rsid w:val="00D01B48"/>
    <w:rsid w:val="00D0244D"/>
    <w:rsid w:val="00D04631"/>
    <w:rsid w:val="00D06EE6"/>
    <w:rsid w:val="00D11AA3"/>
    <w:rsid w:val="00D13647"/>
    <w:rsid w:val="00D13F90"/>
    <w:rsid w:val="00D147EF"/>
    <w:rsid w:val="00D14B80"/>
    <w:rsid w:val="00D14C18"/>
    <w:rsid w:val="00D15E6F"/>
    <w:rsid w:val="00D16653"/>
    <w:rsid w:val="00D170A2"/>
    <w:rsid w:val="00D20C88"/>
    <w:rsid w:val="00D2175A"/>
    <w:rsid w:val="00D23315"/>
    <w:rsid w:val="00D24E2B"/>
    <w:rsid w:val="00D24F70"/>
    <w:rsid w:val="00D250D8"/>
    <w:rsid w:val="00D25E82"/>
    <w:rsid w:val="00D260F9"/>
    <w:rsid w:val="00D2611A"/>
    <w:rsid w:val="00D30E3E"/>
    <w:rsid w:val="00D3170E"/>
    <w:rsid w:val="00D32443"/>
    <w:rsid w:val="00D34A7B"/>
    <w:rsid w:val="00D361E0"/>
    <w:rsid w:val="00D366B3"/>
    <w:rsid w:val="00D37EDC"/>
    <w:rsid w:val="00D40F88"/>
    <w:rsid w:val="00D42815"/>
    <w:rsid w:val="00D42BA3"/>
    <w:rsid w:val="00D42EA3"/>
    <w:rsid w:val="00D432F7"/>
    <w:rsid w:val="00D43643"/>
    <w:rsid w:val="00D43A85"/>
    <w:rsid w:val="00D44913"/>
    <w:rsid w:val="00D45C7A"/>
    <w:rsid w:val="00D4602A"/>
    <w:rsid w:val="00D4657E"/>
    <w:rsid w:val="00D47333"/>
    <w:rsid w:val="00D50B02"/>
    <w:rsid w:val="00D5207B"/>
    <w:rsid w:val="00D53FBC"/>
    <w:rsid w:val="00D545D5"/>
    <w:rsid w:val="00D54A28"/>
    <w:rsid w:val="00D56C38"/>
    <w:rsid w:val="00D571B8"/>
    <w:rsid w:val="00D62873"/>
    <w:rsid w:val="00D63AC3"/>
    <w:rsid w:val="00D641FD"/>
    <w:rsid w:val="00D65C5E"/>
    <w:rsid w:val="00D6602C"/>
    <w:rsid w:val="00D670BB"/>
    <w:rsid w:val="00D67E24"/>
    <w:rsid w:val="00D67FB8"/>
    <w:rsid w:val="00D70D87"/>
    <w:rsid w:val="00D71847"/>
    <w:rsid w:val="00D71B30"/>
    <w:rsid w:val="00D726CB"/>
    <w:rsid w:val="00D7303A"/>
    <w:rsid w:val="00D7356A"/>
    <w:rsid w:val="00D73584"/>
    <w:rsid w:val="00D738E0"/>
    <w:rsid w:val="00D74CED"/>
    <w:rsid w:val="00D7605A"/>
    <w:rsid w:val="00D7626D"/>
    <w:rsid w:val="00D7679A"/>
    <w:rsid w:val="00D77A1D"/>
    <w:rsid w:val="00D80E15"/>
    <w:rsid w:val="00D80EA8"/>
    <w:rsid w:val="00D823DF"/>
    <w:rsid w:val="00D82554"/>
    <w:rsid w:val="00D828B8"/>
    <w:rsid w:val="00D82AFE"/>
    <w:rsid w:val="00D8365F"/>
    <w:rsid w:val="00D843F2"/>
    <w:rsid w:val="00D84405"/>
    <w:rsid w:val="00D85545"/>
    <w:rsid w:val="00D85B2B"/>
    <w:rsid w:val="00D87D6E"/>
    <w:rsid w:val="00D87F0E"/>
    <w:rsid w:val="00D87F90"/>
    <w:rsid w:val="00D91DDC"/>
    <w:rsid w:val="00D92034"/>
    <w:rsid w:val="00D9297C"/>
    <w:rsid w:val="00D933C0"/>
    <w:rsid w:val="00D93D26"/>
    <w:rsid w:val="00DA00F0"/>
    <w:rsid w:val="00DA0EBE"/>
    <w:rsid w:val="00DA2735"/>
    <w:rsid w:val="00DA2836"/>
    <w:rsid w:val="00DA396A"/>
    <w:rsid w:val="00DA3A6A"/>
    <w:rsid w:val="00DA401C"/>
    <w:rsid w:val="00DA42D4"/>
    <w:rsid w:val="00DA4994"/>
    <w:rsid w:val="00DA5121"/>
    <w:rsid w:val="00DA598D"/>
    <w:rsid w:val="00DA656B"/>
    <w:rsid w:val="00DB09DF"/>
    <w:rsid w:val="00DB4614"/>
    <w:rsid w:val="00DB4951"/>
    <w:rsid w:val="00DC068B"/>
    <w:rsid w:val="00DC1437"/>
    <w:rsid w:val="00DC162B"/>
    <w:rsid w:val="00DC522D"/>
    <w:rsid w:val="00DC7C51"/>
    <w:rsid w:val="00DD17D5"/>
    <w:rsid w:val="00DD1915"/>
    <w:rsid w:val="00DD1D6C"/>
    <w:rsid w:val="00DD1F48"/>
    <w:rsid w:val="00DD2155"/>
    <w:rsid w:val="00DD2432"/>
    <w:rsid w:val="00DD2813"/>
    <w:rsid w:val="00DD34ED"/>
    <w:rsid w:val="00DD73C3"/>
    <w:rsid w:val="00DE0042"/>
    <w:rsid w:val="00DE09A2"/>
    <w:rsid w:val="00DE0A10"/>
    <w:rsid w:val="00DE0A19"/>
    <w:rsid w:val="00DE1C61"/>
    <w:rsid w:val="00DE22B3"/>
    <w:rsid w:val="00DE2733"/>
    <w:rsid w:val="00DE3BB9"/>
    <w:rsid w:val="00DE3D04"/>
    <w:rsid w:val="00DE411C"/>
    <w:rsid w:val="00DE459D"/>
    <w:rsid w:val="00DE64E4"/>
    <w:rsid w:val="00DE663B"/>
    <w:rsid w:val="00DE6F4D"/>
    <w:rsid w:val="00DF05B2"/>
    <w:rsid w:val="00DF1D2C"/>
    <w:rsid w:val="00DF26AC"/>
    <w:rsid w:val="00DF26FA"/>
    <w:rsid w:val="00DF3863"/>
    <w:rsid w:val="00DF3B1C"/>
    <w:rsid w:val="00DF3C5A"/>
    <w:rsid w:val="00DF41AC"/>
    <w:rsid w:val="00DF484B"/>
    <w:rsid w:val="00DF5783"/>
    <w:rsid w:val="00DF58DA"/>
    <w:rsid w:val="00DF5B32"/>
    <w:rsid w:val="00DF7C6E"/>
    <w:rsid w:val="00E01385"/>
    <w:rsid w:val="00E02C52"/>
    <w:rsid w:val="00E030D4"/>
    <w:rsid w:val="00E040AA"/>
    <w:rsid w:val="00E05AA3"/>
    <w:rsid w:val="00E05BB8"/>
    <w:rsid w:val="00E05E06"/>
    <w:rsid w:val="00E063ED"/>
    <w:rsid w:val="00E06D77"/>
    <w:rsid w:val="00E07E1A"/>
    <w:rsid w:val="00E07FA0"/>
    <w:rsid w:val="00E101C5"/>
    <w:rsid w:val="00E1312B"/>
    <w:rsid w:val="00E15795"/>
    <w:rsid w:val="00E16A01"/>
    <w:rsid w:val="00E16EF8"/>
    <w:rsid w:val="00E17629"/>
    <w:rsid w:val="00E21025"/>
    <w:rsid w:val="00E21523"/>
    <w:rsid w:val="00E239DC"/>
    <w:rsid w:val="00E259D4"/>
    <w:rsid w:val="00E259F3"/>
    <w:rsid w:val="00E25C3B"/>
    <w:rsid w:val="00E27C07"/>
    <w:rsid w:val="00E317CE"/>
    <w:rsid w:val="00E32A48"/>
    <w:rsid w:val="00E33270"/>
    <w:rsid w:val="00E3359C"/>
    <w:rsid w:val="00E35282"/>
    <w:rsid w:val="00E366AF"/>
    <w:rsid w:val="00E37E89"/>
    <w:rsid w:val="00E41870"/>
    <w:rsid w:val="00E43A8E"/>
    <w:rsid w:val="00E43E01"/>
    <w:rsid w:val="00E4673C"/>
    <w:rsid w:val="00E50065"/>
    <w:rsid w:val="00E50C47"/>
    <w:rsid w:val="00E513ED"/>
    <w:rsid w:val="00E51AAD"/>
    <w:rsid w:val="00E541D6"/>
    <w:rsid w:val="00E54210"/>
    <w:rsid w:val="00E5561D"/>
    <w:rsid w:val="00E55EE3"/>
    <w:rsid w:val="00E56FC3"/>
    <w:rsid w:val="00E57587"/>
    <w:rsid w:val="00E5782D"/>
    <w:rsid w:val="00E57F58"/>
    <w:rsid w:val="00E608F1"/>
    <w:rsid w:val="00E61809"/>
    <w:rsid w:val="00E61CEE"/>
    <w:rsid w:val="00E63000"/>
    <w:rsid w:val="00E661BB"/>
    <w:rsid w:val="00E66C87"/>
    <w:rsid w:val="00E704E5"/>
    <w:rsid w:val="00E70C01"/>
    <w:rsid w:val="00E71FA4"/>
    <w:rsid w:val="00E72491"/>
    <w:rsid w:val="00E72CCE"/>
    <w:rsid w:val="00E72F00"/>
    <w:rsid w:val="00E747BF"/>
    <w:rsid w:val="00E749FA"/>
    <w:rsid w:val="00E75745"/>
    <w:rsid w:val="00E766EE"/>
    <w:rsid w:val="00E768C4"/>
    <w:rsid w:val="00E773CA"/>
    <w:rsid w:val="00E827F9"/>
    <w:rsid w:val="00E82C07"/>
    <w:rsid w:val="00E86895"/>
    <w:rsid w:val="00E92D56"/>
    <w:rsid w:val="00E9386D"/>
    <w:rsid w:val="00E938FA"/>
    <w:rsid w:val="00E93EF9"/>
    <w:rsid w:val="00E972D5"/>
    <w:rsid w:val="00EA02F4"/>
    <w:rsid w:val="00EA0992"/>
    <w:rsid w:val="00EA10FE"/>
    <w:rsid w:val="00EA24E3"/>
    <w:rsid w:val="00EA26EF"/>
    <w:rsid w:val="00EA2BAC"/>
    <w:rsid w:val="00EA4236"/>
    <w:rsid w:val="00EA4A5D"/>
    <w:rsid w:val="00EA5F0B"/>
    <w:rsid w:val="00EB02B7"/>
    <w:rsid w:val="00EB204F"/>
    <w:rsid w:val="00EB226A"/>
    <w:rsid w:val="00EB2802"/>
    <w:rsid w:val="00EB28B1"/>
    <w:rsid w:val="00EB3847"/>
    <w:rsid w:val="00EB3FB3"/>
    <w:rsid w:val="00EB4D97"/>
    <w:rsid w:val="00EB56A0"/>
    <w:rsid w:val="00EB723F"/>
    <w:rsid w:val="00EC0865"/>
    <w:rsid w:val="00EC0C3A"/>
    <w:rsid w:val="00EC0C60"/>
    <w:rsid w:val="00EC0E5B"/>
    <w:rsid w:val="00EC172A"/>
    <w:rsid w:val="00EC1C82"/>
    <w:rsid w:val="00EC39B8"/>
    <w:rsid w:val="00EC3B90"/>
    <w:rsid w:val="00EC4AB3"/>
    <w:rsid w:val="00EC6DE4"/>
    <w:rsid w:val="00EC7BD7"/>
    <w:rsid w:val="00EC7D99"/>
    <w:rsid w:val="00ED0EE6"/>
    <w:rsid w:val="00ED18C7"/>
    <w:rsid w:val="00ED1AE6"/>
    <w:rsid w:val="00ED57BE"/>
    <w:rsid w:val="00ED6418"/>
    <w:rsid w:val="00ED75B0"/>
    <w:rsid w:val="00ED7C0A"/>
    <w:rsid w:val="00EE0CD4"/>
    <w:rsid w:val="00EE40B8"/>
    <w:rsid w:val="00EE50C5"/>
    <w:rsid w:val="00EE5DE1"/>
    <w:rsid w:val="00EE6087"/>
    <w:rsid w:val="00EF0828"/>
    <w:rsid w:val="00EF1B70"/>
    <w:rsid w:val="00EF3A0C"/>
    <w:rsid w:val="00EF4771"/>
    <w:rsid w:val="00EF4A48"/>
    <w:rsid w:val="00EF5FA6"/>
    <w:rsid w:val="00EF7923"/>
    <w:rsid w:val="00F03536"/>
    <w:rsid w:val="00F038B3"/>
    <w:rsid w:val="00F05511"/>
    <w:rsid w:val="00F06967"/>
    <w:rsid w:val="00F07CE9"/>
    <w:rsid w:val="00F102AD"/>
    <w:rsid w:val="00F119B4"/>
    <w:rsid w:val="00F123B7"/>
    <w:rsid w:val="00F1344E"/>
    <w:rsid w:val="00F143CF"/>
    <w:rsid w:val="00F168E7"/>
    <w:rsid w:val="00F2030B"/>
    <w:rsid w:val="00F21143"/>
    <w:rsid w:val="00F229F2"/>
    <w:rsid w:val="00F22DBF"/>
    <w:rsid w:val="00F24BC0"/>
    <w:rsid w:val="00F25B6C"/>
    <w:rsid w:val="00F25C49"/>
    <w:rsid w:val="00F25E3F"/>
    <w:rsid w:val="00F27499"/>
    <w:rsid w:val="00F27892"/>
    <w:rsid w:val="00F3029C"/>
    <w:rsid w:val="00F311B1"/>
    <w:rsid w:val="00F31D4C"/>
    <w:rsid w:val="00F33638"/>
    <w:rsid w:val="00F33DD7"/>
    <w:rsid w:val="00F34268"/>
    <w:rsid w:val="00F34BAE"/>
    <w:rsid w:val="00F34F6B"/>
    <w:rsid w:val="00F35094"/>
    <w:rsid w:val="00F356FB"/>
    <w:rsid w:val="00F35A29"/>
    <w:rsid w:val="00F360E3"/>
    <w:rsid w:val="00F409BF"/>
    <w:rsid w:val="00F41401"/>
    <w:rsid w:val="00F43049"/>
    <w:rsid w:val="00F44473"/>
    <w:rsid w:val="00F44AA3"/>
    <w:rsid w:val="00F47E30"/>
    <w:rsid w:val="00F5092A"/>
    <w:rsid w:val="00F50BB8"/>
    <w:rsid w:val="00F515AB"/>
    <w:rsid w:val="00F53EAB"/>
    <w:rsid w:val="00F541B5"/>
    <w:rsid w:val="00F55182"/>
    <w:rsid w:val="00F57833"/>
    <w:rsid w:val="00F57C49"/>
    <w:rsid w:val="00F57FA5"/>
    <w:rsid w:val="00F610E3"/>
    <w:rsid w:val="00F61C33"/>
    <w:rsid w:val="00F622BC"/>
    <w:rsid w:val="00F624F3"/>
    <w:rsid w:val="00F64DDB"/>
    <w:rsid w:val="00F656B4"/>
    <w:rsid w:val="00F661AF"/>
    <w:rsid w:val="00F66D07"/>
    <w:rsid w:val="00F66FB9"/>
    <w:rsid w:val="00F7032C"/>
    <w:rsid w:val="00F72E4C"/>
    <w:rsid w:val="00F74A34"/>
    <w:rsid w:val="00F75851"/>
    <w:rsid w:val="00F76051"/>
    <w:rsid w:val="00F77898"/>
    <w:rsid w:val="00F77B78"/>
    <w:rsid w:val="00F8085A"/>
    <w:rsid w:val="00F8127A"/>
    <w:rsid w:val="00F82285"/>
    <w:rsid w:val="00F8269C"/>
    <w:rsid w:val="00F82CCF"/>
    <w:rsid w:val="00F836B1"/>
    <w:rsid w:val="00F8388F"/>
    <w:rsid w:val="00F84E4F"/>
    <w:rsid w:val="00F85C9A"/>
    <w:rsid w:val="00F8625F"/>
    <w:rsid w:val="00F87390"/>
    <w:rsid w:val="00F878E3"/>
    <w:rsid w:val="00F94D10"/>
    <w:rsid w:val="00F9514B"/>
    <w:rsid w:val="00F95173"/>
    <w:rsid w:val="00FA2285"/>
    <w:rsid w:val="00FA31F4"/>
    <w:rsid w:val="00FA6BDD"/>
    <w:rsid w:val="00FA6DF1"/>
    <w:rsid w:val="00FA7E65"/>
    <w:rsid w:val="00FB056B"/>
    <w:rsid w:val="00FB1747"/>
    <w:rsid w:val="00FB2FD6"/>
    <w:rsid w:val="00FB310A"/>
    <w:rsid w:val="00FB441B"/>
    <w:rsid w:val="00FB4DF9"/>
    <w:rsid w:val="00FB5617"/>
    <w:rsid w:val="00FB62AC"/>
    <w:rsid w:val="00FB62ED"/>
    <w:rsid w:val="00FB66A8"/>
    <w:rsid w:val="00FB68FA"/>
    <w:rsid w:val="00FB6CAE"/>
    <w:rsid w:val="00FB7EB2"/>
    <w:rsid w:val="00FC1EE9"/>
    <w:rsid w:val="00FC3727"/>
    <w:rsid w:val="00FC4087"/>
    <w:rsid w:val="00FC4A92"/>
    <w:rsid w:val="00FD1464"/>
    <w:rsid w:val="00FD2B8E"/>
    <w:rsid w:val="00FD2C25"/>
    <w:rsid w:val="00FD2DC1"/>
    <w:rsid w:val="00FD2FC3"/>
    <w:rsid w:val="00FD3E1D"/>
    <w:rsid w:val="00FD48BA"/>
    <w:rsid w:val="00FD4EFE"/>
    <w:rsid w:val="00FD5DC6"/>
    <w:rsid w:val="00FD5E4F"/>
    <w:rsid w:val="00FD6B2B"/>
    <w:rsid w:val="00FD7CB4"/>
    <w:rsid w:val="00FD7DCD"/>
    <w:rsid w:val="00FE02FE"/>
    <w:rsid w:val="00FE165D"/>
    <w:rsid w:val="00FE1D36"/>
    <w:rsid w:val="00FE33F7"/>
    <w:rsid w:val="00FE3DBE"/>
    <w:rsid w:val="00FE67C8"/>
    <w:rsid w:val="00FE74F6"/>
    <w:rsid w:val="00FE7E71"/>
    <w:rsid w:val="00FF0991"/>
    <w:rsid w:val="00FF2496"/>
    <w:rsid w:val="00FF3255"/>
    <w:rsid w:val="00FF6C0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33811144"/>
  <w15:docId w15:val="{472FA122-669C-4470-A6B2-4663A4CA15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904BE0"/>
  </w:style>
  <w:style w:type="paragraph" w:styleId="Heading1">
    <w:name w:val="heading 1"/>
    <w:basedOn w:val="Normal"/>
    <w:next w:val="Normal"/>
    <w:link w:val="Heading1Char"/>
    <w:uiPriority w:val="9"/>
    <w:qFormat/>
    <w:rsid w:val="00DF1D2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51AAD"/>
    <w:pPr>
      <w:keepNext/>
      <w:keepLines/>
      <w:numPr>
        <w:ilvl w:val="1"/>
        <w:numId w:val="2"/>
      </w:numPr>
      <w:spacing w:before="200" w:after="120"/>
      <w:jc w:val="both"/>
      <w:outlineLvl w:val="1"/>
    </w:pPr>
    <w:rPr>
      <w:rFonts w:asciiTheme="majorHAnsi" w:eastAsiaTheme="majorEastAsia" w:hAnsiTheme="majorHAnsi" w:cstheme="majorBidi"/>
      <w:b/>
      <w:bCs/>
      <w:color w:val="4F81BD" w:themeColor="accent1"/>
      <w:sz w:val="26"/>
      <w:szCs w:val="26"/>
      <w:lang w:val="fr-FR" w:eastAsia="ja-JP"/>
    </w:rPr>
  </w:style>
  <w:style w:type="paragraph" w:styleId="Heading3">
    <w:name w:val="heading 3"/>
    <w:basedOn w:val="Normal"/>
    <w:next w:val="Normal"/>
    <w:link w:val="Heading3Char"/>
    <w:uiPriority w:val="9"/>
    <w:unhideWhenUsed/>
    <w:qFormat/>
    <w:rsid w:val="00573A8B"/>
    <w:pPr>
      <w:keepNext/>
      <w:keepLines/>
      <w:spacing w:before="200" w:after="0"/>
      <w:ind w:firstLine="426"/>
      <w:outlineLvl w:val="2"/>
    </w:pPr>
    <w:rPr>
      <w:rFonts w:asciiTheme="majorHAnsi" w:eastAsiaTheme="majorEastAsia" w:hAnsiTheme="majorHAnsi" w:cstheme="majorBidi"/>
      <w:b/>
      <w:bCs/>
      <w:color w:val="365F91" w:themeColor="accent1" w:themeShade="BF"/>
      <w:sz w:val="24"/>
      <w:szCs w:val="24"/>
    </w:rPr>
  </w:style>
  <w:style w:type="paragraph" w:styleId="Heading4">
    <w:name w:val="heading 4"/>
    <w:basedOn w:val="Normal"/>
    <w:next w:val="Normal"/>
    <w:link w:val="Heading4Char"/>
    <w:uiPriority w:val="9"/>
    <w:unhideWhenUsed/>
    <w:qFormat/>
    <w:rsid w:val="00B00744"/>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F1D2C"/>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E51AAD"/>
    <w:rPr>
      <w:rFonts w:asciiTheme="majorHAnsi" w:eastAsiaTheme="majorEastAsia" w:hAnsiTheme="majorHAnsi" w:cstheme="majorBidi"/>
      <w:b/>
      <w:bCs/>
      <w:color w:val="4F81BD" w:themeColor="accent1"/>
      <w:sz w:val="26"/>
      <w:szCs w:val="26"/>
      <w:lang w:val="fr-FR" w:eastAsia="ja-JP"/>
    </w:rPr>
  </w:style>
  <w:style w:type="paragraph" w:styleId="BalloonText">
    <w:name w:val="Balloon Text"/>
    <w:basedOn w:val="Normal"/>
    <w:link w:val="BalloonTextChar"/>
    <w:uiPriority w:val="99"/>
    <w:semiHidden/>
    <w:unhideWhenUsed/>
    <w:rsid w:val="007A3E3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A3E3A"/>
    <w:rPr>
      <w:rFonts w:ascii="Tahoma" w:hAnsi="Tahoma" w:cs="Tahoma"/>
      <w:sz w:val="16"/>
      <w:szCs w:val="16"/>
    </w:rPr>
  </w:style>
  <w:style w:type="paragraph" w:styleId="Bibliography">
    <w:name w:val="Bibliography"/>
    <w:basedOn w:val="Normal"/>
    <w:next w:val="Normal"/>
    <w:uiPriority w:val="37"/>
    <w:unhideWhenUsed/>
    <w:rsid w:val="007A3E3A"/>
  </w:style>
  <w:style w:type="paragraph" w:styleId="ListParagraph">
    <w:name w:val="List Paragraph"/>
    <w:basedOn w:val="Normal"/>
    <w:uiPriority w:val="34"/>
    <w:qFormat/>
    <w:rsid w:val="00BD160E"/>
    <w:pPr>
      <w:ind w:left="720"/>
      <w:contextualSpacing/>
    </w:pPr>
  </w:style>
  <w:style w:type="character" w:customStyle="1" w:styleId="Heading3Char">
    <w:name w:val="Heading 3 Char"/>
    <w:basedOn w:val="DefaultParagraphFont"/>
    <w:link w:val="Heading3"/>
    <w:uiPriority w:val="9"/>
    <w:rsid w:val="00573A8B"/>
    <w:rPr>
      <w:rFonts w:asciiTheme="majorHAnsi" w:eastAsiaTheme="majorEastAsia" w:hAnsiTheme="majorHAnsi" w:cstheme="majorBidi"/>
      <w:b/>
      <w:bCs/>
      <w:color w:val="365F91" w:themeColor="accent1" w:themeShade="BF"/>
      <w:sz w:val="24"/>
      <w:szCs w:val="24"/>
    </w:rPr>
  </w:style>
  <w:style w:type="paragraph" w:styleId="Caption">
    <w:name w:val="caption"/>
    <w:basedOn w:val="Normal"/>
    <w:next w:val="Normal"/>
    <w:link w:val="CaptionChar"/>
    <w:unhideWhenUsed/>
    <w:qFormat/>
    <w:rsid w:val="00ED18C7"/>
    <w:pPr>
      <w:spacing w:line="240" w:lineRule="auto"/>
    </w:pPr>
    <w:rPr>
      <w:b/>
      <w:bCs/>
      <w:color w:val="4F81BD" w:themeColor="accent1"/>
      <w:sz w:val="18"/>
      <w:szCs w:val="18"/>
    </w:rPr>
  </w:style>
  <w:style w:type="character" w:customStyle="1" w:styleId="st">
    <w:name w:val="st"/>
    <w:basedOn w:val="DefaultParagraphFont"/>
    <w:rsid w:val="005140A7"/>
  </w:style>
  <w:style w:type="character" w:styleId="Emphasis">
    <w:name w:val="Emphasis"/>
    <w:basedOn w:val="DefaultParagraphFont"/>
    <w:uiPriority w:val="20"/>
    <w:qFormat/>
    <w:rsid w:val="005140A7"/>
    <w:rPr>
      <w:i/>
      <w:iCs/>
    </w:rPr>
  </w:style>
  <w:style w:type="paragraph" w:styleId="Header">
    <w:name w:val="header"/>
    <w:basedOn w:val="Normal"/>
    <w:link w:val="HeaderChar"/>
    <w:uiPriority w:val="99"/>
    <w:unhideWhenUsed/>
    <w:rsid w:val="001727C3"/>
    <w:pPr>
      <w:tabs>
        <w:tab w:val="center" w:pos="4703"/>
        <w:tab w:val="right" w:pos="9406"/>
      </w:tabs>
      <w:spacing w:after="0" w:line="240" w:lineRule="auto"/>
    </w:pPr>
  </w:style>
  <w:style w:type="character" w:customStyle="1" w:styleId="HeaderChar">
    <w:name w:val="Header Char"/>
    <w:basedOn w:val="DefaultParagraphFont"/>
    <w:link w:val="Header"/>
    <w:uiPriority w:val="99"/>
    <w:rsid w:val="001727C3"/>
  </w:style>
  <w:style w:type="paragraph" w:styleId="Footer">
    <w:name w:val="footer"/>
    <w:basedOn w:val="Normal"/>
    <w:link w:val="FooterChar"/>
    <w:uiPriority w:val="99"/>
    <w:unhideWhenUsed/>
    <w:rsid w:val="001727C3"/>
    <w:pPr>
      <w:tabs>
        <w:tab w:val="center" w:pos="4703"/>
        <w:tab w:val="right" w:pos="9406"/>
      </w:tabs>
      <w:spacing w:after="0" w:line="240" w:lineRule="auto"/>
    </w:pPr>
  </w:style>
  <w:style w:type="character" w:customStyle="1" w:styleId="FooterChar">
    <w:name w:val="Footer Char"/>
    <w:basedOn w:val="DefaultParagraphFont"/>
    <w:link w:val="Footer"/>
    <w:uiPriority w:val="99"/>
    <w:rsid w:val="001727C3"/>
  </w:style>
  <w:style w:type="paragraph" w:styleId="FootnoteText">
    <w:name w:val="footnote text"/>
    <w:basedOn w:val="Normal"/>
    <w:link w:val="FootnoteTextChar"/>
    <w:uiPriority w:val="99"/>
    <w:unhideWhenUsed/>
    <w:qFormat/>
    <w:rsid w:val="00165192"/>
    <w:pPr>
      <w:spacing w:after="0" w:line="240" w:lineRule="auto"/>
    </w:pPr>
    <w:rPr>
      <w:rFonts w:ascii="Cambria" w:eastAsia="MS Mincho" w:hAnsi="Cambria" w:cs="Times New Roman"/>
      <w:sz w:val="24"/>
      <w:szCs w:val="24"/>
    </w:rPr>
  </w:style>
  <w:style w:type="character" w:customStyle="1" w:styleId="FootnoteTextChar">
    <w:name w:val="Footnote Text Char"/>
    <w:basedOn w:val="DefaultParagraphFont"/>
    <w:link w:val="FootnoteText"/>
    <w:uiPriority w:val="99"/>
    <w:rsid w:val="00165192"/>
    <w:rPr>
      <w:rFonts w:ascii="Cambria" w:eastAsia="MS Mincho" w:hAnsi="Cambria" w:cs="Times New Roman"/>
      <w:sz w:val="24"/>
      <w:szCs w:val="24"/>
    </w:rPr>
  </w:style>
  <w:style w:type="character" w:styleId="FootnoteReference">
    <w:name w:val="footnote reference"/>
    <w:uiPriority w:val="99"/>
    <w:unhideWhenUsed/>
    <w:rsid w:val="00165192"/>
    <w:rPr>
      <w:vertAlign w:val="superscript"/>
    </w:rPr>
  </w:style>
  <w:style w:type="character" w:styleId="Hyperlink">
    <w:name w:val="Hyperlink"/>
    <w:uiPriority w:val="99"/>
    <w:rsid w:val="00E1312B"/>
    <w:rPr>
      <w:color w:val="0000FF"/>
      <w:u w:val="single"/>
    </w:rPr>
  </w:style>
  <w:style w:type="paragraph" w:customStyle="1" w:styleId="tablecolhead">
    <w:name w:val="table col head"/>
    <w:basedOn w:val="Normal"/>
    <w:rsid w:val="00E1312B"/>
    <w:pPr>
      <w:spacing w:after="0" w:line="240" w:lineRule="auto"/>
      <w:jc w:val="center"/>
    </w:pPr>
    <w:rPr>
      <w:rFonts w:ascii="Times New Roman" w:eastAsia="Times New Roman" w:hAnsi="Times New Roman" w:cs="Times New Roman"/>
      <w:b/>
      <w:bCs/>
      <w:sz w:val="16"/>
      <w:szCs w:val="16"/>
    </w:rPr>
  </w:style>
  <w:style w:type="paragraph" w:customStyle="1" w:styleId="tablecolsubhead">
    <w:name w:val="table col subhead"/>
    <w:basedOn w:val="tablecolhead"/>
    <w:rsid w:val="00E1312B"/>
    <w:rPr>
      <w:i/>
      <w:iCs/>
      <w:sz w:val="15"/>
      <w:szCs w:val="15"/>
    </w:rPr>
  </w:style>
  <w:style w:type="paragraph" w:customStyle="1" w:styleId="tablecopy">
    <w:name w:val="table copy"/>
    <w:rsid w:val="00E1312B"/>
    <w:pPr>
      <w:spacing w:after="0" w:line="240" w:lineRule="auto"/>
      <w:jc w:val="both"/>
    </w:pPr>
    <w:rPr>
      <w:rFonts w:ascii="Times New Roman" w:eastAsia="Times New Roman" w:hAnsi="Times New Roman" w:cs="Times New Roman"/>
      <w:noProof/>
      <w:sz w:val="16"/>
      <w:szCs w:val="16"/>
    </w:rPr>
  </w:style>
  <w:style w:type="table" w:styleId="TableGrid">
    <w:name w:val="Table Grid"/>
    <w:basedOn w:val="TableNormal"/>
    <w:uiPriority w:val="59"/>
    <w:rsid w:val="00E1312B"/>
    <w:pPr>
      <w:spacing w:after="0" w:line="240" w:lineRule="auto"/>
    </w:pPr>
    <w:rPr>
      <w:rFonts w:eastAsiaTheme="minorEastAsia"/>
      <w:sz w:val="24"/>
      <w:szCs w:val="24"/>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8D7046"/>
  </w:style>
  <w:style w:type="numbering" w:customStyle="1" w:styleId="NoList1">
    <w:name w:val="No List1"/>
    <w:next w:val="NoList"/>
    <w:uiPriority w:val="99"/>
    <w:semiHidden/>
    <w:unhideWhenUsed/>
    <w:rsid w:val="003C6177"/>
  </w:style>
  <w:style w:type="paragraph" w:customStyle="1" w:styleId="normal1">
    <w:name w:val="normal1"/>
    <w:basedOn w:val="Normal"/>
    <w:rsid w:val="003C6177"/>
    <w:pPr>
      <w:spacing w:before="100" w:beforeAutospacing="1" w:after="100" w:afterAutospacing="1" w:line="240" w:lineRule="auto"/>
    </w:pPr>
    <w:rPr>
      <w:rFonts w:ascii="Times" w:hAnsi="Times"/>
      <w:sz w:val="20"/>
      <w:szCs w:val="20"/>
      <w:lang w:val="fr-FR"/>
    </w:rPr>
  </w:style>
  <w:style w:type="paragraph" w:customStyle="1" w:styleId="normal3">
    <w:name w:val="normal3"/>
    <w:basedOn w:val="Normal"/>
    <w:rsid w:val="003C6177"/>
    <w:pPr>
      <w:spacing w:before="100" w:beforeAutospacing="1" w:after="100" w:afterAutospacing="1" w:line="240" w:lineRule="auto"/>
    </w:pPr>
    <w:rPr>
      <w:rFonts w:ascii="Times" w:hAnsi="Times"/>
      <w:sz w:val="20"/>
      <w:szCs w:val="20"/>
      <w:lang w:val="fr-FR"/>
    </w:rPr>
  </w:style>
  <w:style w:type="character" w:styleId="FollowedHyperlink">
    <w:name w:val="FollowedHyperlink"/>
    <w:basedOn w:val="DefaultParagraphFont"/>
    <w:uiPriority w:val="99"/>
    <w:semiHidden/>
    <w:unhideWhenUsed/>
    <w:rsid w:val="003C6177"/>
    <w:rPr>
      <w:color w:val="800080"/>
      <w:u w:val="single"/>
    </w:rPr>
  </w:style>
  <w:style w:type="character" w:customStyle="1" w:styleId="date-display-start">
    <w:name w:val="date-display-start"/>
    <w:basedOn w:val="DefaultParagraphFont"/>
    <w:rsid w:val="003C6177"/>
  </w:style>
  <w:style w:type="character" w:customStyle="1" w:styleId="date-display-separator">
    <w:name w:val="date-display-separator"/>
    <w:basedOn w:val="DefaultParagraphFont"/>
    <w:rsid w:val="003C6177"/>
  </w:style>
  <w:style w:type="character" w:customStyle="1" w:styleId="date-display-end">
    <w:name w:val="date-display-end"/>
    <w:basedOn w:val="DefaultParagraphFont"/>
    <w:rsid w:val="003C6177"/>
  </w:style>
  <w:style w:type="paragraph" w:customStyle="1" w:styleId="ColorfulList-Accent11">
    <w:name w:val="Colorful List - Accent 11"/>
    <w:basedOn w:val="Normal"/>
    <w:uiPriority w:val="34"/>
    <w:qFormat/>
    <w:rsid w:val="00F66D07"/>
    <w:pPr>
      <w:spacing w:after="0" w:line="240" w:lineRule="auto"/>
      <w:ind w:left="720"/>
      <w:contextualSpacing/>
    </w:pPr>
    <w:rPr>
      <w:rFonts w:ascii="Cambria" w:eastAsia="MS Mincho" w:hAnsi="Cambria" w:cs="Times New Roman"/>
      <w:sz w:val="24"/>
      <w:szCs w:val="24"/>
    </w:rPr>
  </w:style>
  <w:style w:type="paragraph" w:styleId="NormalWeb">
    <w:name w:val="Normal (Web)"/>
    <w:basedOn w:val="Normal"/>
    <w:uiPriority w:val="99"/>
    <w:semiHidden/>
    <w:unhideWhenUsed/>
    <w:rsid w:val="00F66D07"/>
    <w:pPr>
      <w:spacing w:before="100" w:beforeAutospacing="1" w:after="100" w:afterAutospacing="1" w:line="240" w:lineRule="auto"/>
    </w:pPr>
    <w:rPr>
      <w:rFonts w:ascii="Times" w:eastAsiaTheme="minorEastAsia" w:hAnsi="Times" w:cs="Times New Roman"/>
      <w:sz w:val="20"/>
      <w:szCs w:val="20"/>
    </w:rPr>
  </w:style>
  <w:style w:type="paragraph" w:customStyle="1" w:styleId="Titolo1">
    <w:name w:val="Titolo 1"/>
    <w:next w:val="Normale"/>
    <w:rsid w:val="00812670"/>
    <w:pPr>
      <w:keepNext/>
      <w:keepLines/>
      <w:pBdr>
        <w:top w:val="nil"/>
        <w:left w:val="nil"/>
        <w:bottom w:val="nil"/>
        <w:right w:val="nil"/>
        <w:between w:val="nil"/>
        <w:bar w:val="nil"/>
      </w:pBdr>
      <w:spacing w:before="480" w:after="0" w:line="240" w:lineRule="auto"/>
      <w:outlineLvl w:val="0"/>
    </w:pPr>
    <w:rPr>
      <w:rFonts w:ascii="Calibri" w:eastAsia="Arial Unicode MS" w:hAnsi="Arial Unicode MS" w:cs="Arial Unicode MS"/>
      <w:b/>
      <w:bCs/>
      <w:color w:val="345A8A"/>
      <w:sz w:val="32"/>
      <w:szCs w:val="32"/>
      <w:u w:color="345A8A"/>
      <w:bdr w:val="nil"/>
    </w:rPr>
  </w:style>
  <w:style w:type="paragraph" w:customStyle="1" w:styleId="Normale">
    <w:name w:val="Normale"/>
    <w:rsid w:val="00812670"/>
    <w:pPr>
      <w:pBdr>
        <w:top w:val="nil"/>
        <w:left w:val="nil"/>
        <w:bottom w:val="nil"/>
        <w:right w:val="nil"/>
        <w:between w:val="nil"/>
        <w:bar w:val="nil"/>
      </w:pBdr>
      <w:spacing w:after="0" w:line="240" w:lineRule="auto"/>
    </w:pPr>
    <w:rPr>
      <w:rFonts w:ascii="Cambria" w:eastAsia="Arial Unicode MS" w:hAnsi="Arial Unicode MS" w:cs="Arial Unicode MS"/>
      <w:color w:val="000000"/>
      <w:sz w:val="24"/>
      <w:szCs w:val="24"/>
      <w:u w:color="000000"/>
      <w:bdr w:val="nil"/>
    </w:rPr>
  </w:style>
  <w:style w:type="character" w:customStyle="1" w:styleId="hps">
    <w:name w:val="hps"/>
    <w:basedOn w:val="DefaultParagraphFont"/>
    <w:rsid w:val="00D15E6F"/>
  </w:style>
  <w:style w:type="character" w:customStyle="1" w:styleId="CaptionChar">
    <w:name w:val="Caption Char"/>
    <w:link w:val="Caption"/>
    <w:locked/>
    <w:rsid w:val="00D15E6F"/>
    <w:rPr>
      <w:b/>
      <w:bCs/>
      <w:color w:val="4F81BD" w:themeColor="accent1"/>
      <w:sz w:val="18"/>
      <w:szCs w:val="18"/>
    </w:rPr>
  </w:style>
  <w:style w:type="character" w:customStyle="1" w:styleId="apple-style-span">
    <w:name w:val="apple-style-span"/>
    <w:basedOn w:val="DefaultParagraphFont"/>
    <w:rsid w:val="00FE3DBE"/>
  </w:style>
  <w:style w:type="paragraph" w:customStyle="1" w:styleId="references">
    <w:name w:val="references"/>
    <w:rsid w:val="008D6D25"/>
    <w:pPr>
      <w:numPr>
        <w:numId w:val="17"/>
      </w:numPr>
      <w:suppressAutoHyphens/>
      <w:spacing w:after="50" w:line="180" w:lineRule="exact"/>
      <w:jc w:val="both"/>
    </w:pPr>
    <w:rPr>
      <w:rFonts w:ascii="Times New Roman" w:eastAsia="MS Mincho" w:hAnsi="Times New Roman" w:cs="Times New Roman"/>
      <w:sz w:val="16"/>
      <w:szCs w:val="16"/>
      <w:lang w:eastAsia="pt-BR"/>
    </w:rPr>
  </w:style>
  <w:style w:type="paragraph" w:customStyle="1" w:styleId="PargrafodaLista">
    <w:name w:val="Parágrafo da Lista"/>
    <w:basedOn w:val="Normal"/>
    <w:qFormat/>
    <w:rsid w:val="008D6D25"/>
    <w:pPr>
      <w:spacing w:after="0" w:line="240" w:lineRule="auto"/>
      <w:ind w:left="720"/>
      <w:contextualSpacing/>
    </w:pPr>
    <w:rPr>
      <w:rFonts w:ascii="Times New Roman" w:eastAsia="Times New Roman" w:hAnsi="Times New Roman" w:cs="Times New Roman"/>
      <w:sz w:val="20"/>
      <w:szCs w:val="24"/>
    </w:rPr>
  </w:style>
  <w:style w:type="paragraph" w:customStyle="1" w:styleId="Body">
    <w:name w:val="Body"/>
    <w:basedOn w:val="Normal"/>
    <w:uiPriority w:val="99"/>
    <w:qFormat/>
    <w:rsid w:val="00F102AD"/>
    <w:pPr>
      <w:spacing w:after="120" w:line="240" w:lineRule="auto"/>
      <w:jc w:val="both"/>
    </w:pPr>
    <w:rPr>
      <w:rFonts w:ascii="Calibri" w:eastAsia="Times New Roman" w:hAnsi="Calibri" w:cs="Times New Roman"/>
      <w:szCs w:val="24"/>
      <w:lang w:val="en-GB"/>
    </w:rPr>
  </w:style>
  <w:style w:type="paragraph" w:styleId="HTMLPreformatted">
    <w:name w:val="HTML Preformatted"/>
    <w:basedOn w:val="Normal"/>
    <w:link w:val="HTMLPreformattedChar"/>
    <w:uiPriority w:val="99"/>
    <w:unhideWhenUsed/>
    <w:rsid w:val="00A8128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w:hAnsi="Courier" w:cs="Courier"/>
      <w:sz w:val="20"/>
      <w:szCs w:val="20"/>
      <w:lang w:val="fr-FR"/>
    </w:rPr>
  </w:style>
  <w:style w:type="character" w:customStyle="1" w:styleId="HTMLPreformattedChar">
    <w:name w:val="HTML Preformatted Char"/>
    <w:basedOn w:val="DefaultParagraphFont"/>
    <w:link w:val="HTMLPreformatted"/>
    <w:uiPriority w:val="99"/>
    <w:rsid w:val="00A81288"/>
    <w:rPr>
      <w:rFonts w:ascii="Courier" w:hAnsi="Courier" w:cs="Courier"/>
      <w:sz w:val="20"/>
      <w:szCs w:val="20"/>
      <w:lang w:val="fr-FR"/>
    </w:rPr>
  </w:style>
  <w:style w:type="paragraph" w:customStyle="1" w:styleId="Picture">
    <w:name w:val="Picture"/>
    <w:basedOn w:val="Normal"/>
    <w:link w:val="PictureChar"/>
    <w:qFormat/>
    <w:rsid w:val="004F53D2"/>
    <w:pPr>
      <w:keepNext/>
      <w:spacing w:before="240" w:after="0"/>
      <w:jc w:val="center"/>
    </w:pPr>
    <w:rPr>
      <w:rFonts w:eastAsiaTheme="minorEastAsia"/>
    </w:rPr>
  </w:style>
  <w:style w:type="character" w:customStyle="1" w:styleId="PictureChar">
    <w:name w:val="Picture Char"/>
    <w:basedOn w:val="DefaultParagraphFont"/>
    <w:link w:val="Picture"/>
    <w:rsid w:val="004F53D2"/>
    <w:rPr>
      <w:rFonts w:eastAsiaTheme="minorEastAsia"/>
    </w:rPr>
  </w:style>
  <w:style w:type="paragraph" w:customStyle="1" w:styleId="picture0">
    <w:name w:val="picture"/>
    <w:basedOn w:val="Normal"/>
    <w:link w:val="pictureChar0"/>
    <w:qFormat/>
    <w:rsid w:val="004F53D2"/>
    <w:pPr>
      <w:keepNext/>
      <w:spacing w:before="240" w:after="0"/>
      <w:jc w:val="center"/>
    </w:pPr>
    <w:rPr>
      <w:rFonts w:eastAsiaTheme="minorEastAsia"/>
      <w:noProof/>
    </w:rPr>
  </w:style>
  <w:style w:type="character" w:customStyle="1" w:styleId="pictureChar0">
    <w:name w:val="picture Char"/>
    <w:basedOn w:val="DefaultParagraphFont"/>
    <w:link w:val="picture0"/>
    <w:rsid w:val="004F53D2"/>
    <w:rPr>
      <w:rFonts w:eastAsiaTheme="minorEastAsia"/>
      <w:noProof/>
    </w:rPr>
  </w:style>
  <w:style w:type="paragraph" w:styleId="TOC1">
    <w:name w:val="toc 1"/>
    <w:basedOn w:val="Normal"/>
    <w:next w:val="Normal"/>
    <w:autoRedefine/>
    <w:uiPriority w:val="39"/>
    <w:unhideWhenUsed/>
    <w:rsid w:val="00DF3C5A"/>
    <w:pPr>
      <w:spacing w:before="120" w:after="0"/>
    </w:pPr>
    <w:rPr>
      <w:b/>
      <w:sz w:val="24"/>
      <w:szCs w:val="24"/>
    </w:rPr>
  </w:style>
  <w:style w:type="paragraph" w:styleId="TOC2">
    <w:name w:val="toc 2"/>
    <w:basedOn w:val="Normal"/>
    <w:next w:val="Normal"/>
    <w:autoRedefine/>
    <w:uiPriority w:val="39"/>
    <w:unhideWhenUsed/>
    <w:rsid w:val="00DF3C5A"/>
    <w:pPr>
      <w:spacing w:after="0"/>
      <w:ind w:left="220"/>
    </w:pPr>
    <w:rPr>
      <w:b/>
    </w:rPr>
  </w:style>
  <w:style w:type="paragraph" w:styleId="TOC3">
    <w:name w:val="toc 3"/>
    <w:basedOn w:val="Normal"/>
    <w:next w:val="Normal"/>
    <w:autoRedefine/>
    <w:uiPriority w:val="39"/>
    <w:unhideWhenUsed/>
    <w:rsid w:val="00DF3C5A"/>
    <w:pPr>
      <w:spacing w:after="0"/>
      <w:ind w:left="440"/>
    </w:pPr>
  </w:style>
  <w:style w:type="paragraph" w:styleId="TOC4">
    <w:name w:val="toc 4"/>
    <w:basedOn w:val="Normal"/>
    <w:next w:val="Normal"/>
    <w:autoRedefine/>
    <w:uiPriority w:val="39"/>
    <w:unhideWhenUsed/>
    <w:rsid w:val="00DF3C5A"/>
    <w:pPr>
      <w:spacing w:after="0"/>
      <w:ind w:left="660"/>
    </w:pPr>
    <w:rPr>
      <w:sz w:val="20"/>
      <w:szCs w:val="20"/>
    </w:rPr>
  </w:style>
  <w:style w:type="paragraph" w:styleId="TOC5">
    <w:name w:val="toc 5"/>
    <w:basedOn w:val="Normal"/>
    <w:next w:val="Normal"/>
    <w:autoRedefine/>
    <w:uiPriority w:val="39"/>
    <w:unhideWhenUsed/>
    <w:rsid w:val="00DF3C5A"/>
    <w:pPr>
      <w:spacing w:after="0"/>
      <w:ind w:left="880"/>
    </w:pPr>
    <w:rPr>
      <w:sz w:val="20"/>
      <w:szCs w:val="20"/>
    </w:rPr>
  </w:style>
  <w:style w:type="paragraph" w:styleId="TOC6">
    <w:name w:val="toc 6"/>
    <w:basedOn w:val="Normal"/>
    <w:next w:val="Normal"/>
    <w:autoRedefine/>
    <w:uiPriority w:val="39"/>
    <w:unhideWhenUsed/>
    <w:rsid w:val="00DF3C5A"/>
    <w:pPr>
      <w:spacing w:after="0"/>
      <w:ind w:left="1100"/>
    </w:pPr>
    <w:rPr>
      <w:sz w:val="20"/>
      <w:szCs w:val="20"/>
    </w:rPr>
  </w:style>
  <w:style w:type="paragraph" w:styleId="TOC7">
    <w:name w:val="toc 7"/>
    <w:basedOn w:val="Normal"/>
    <w:next w:val="Normal"/>
    <w:autoRedefine/>
    <w:uiPriority w:val="39"/>
    <w:unhideWhenUsed/>
    <w:rsid w:val="00DF3C5A"/>
    <w:pPr>
      <w:spacing w:after="0"/>
      <w:ind w:left="1320"/>
    </w:pPr>
    <w:rPr>
      <w:sz w:val="20"/>
      <w:szCs w:val="20"/>
    </w:rPr>
  </w:style>
  <w:style w:type="paragraph" w:styleId="TOC8">
    <w:name w:val="toc 8"/>
    <w:basedOn w:val="Normal"/>
    <w:next w:val="Normal"/>
    <w:autoRedefine/>
    <w:uiPriority w:val="39"/>
    <w:unhideWhenUsed/>
    <w:rsid w:val="00DF3C5A"/>
    <w:pPr>
      <w:spacing w:after="0"/>
      <w:ind w:left="1540"/>
    </w:pPr>
    <w:rPr>
      <w:sz w:val="20"/>
      <w:szCs w:val="20"/>
    </w:rPr>
  </w:style>
  <w:style w:type="paragraph" w:styleId="TOC9">
    <w:name w:val="toc 9"/>
    <w:basedOn w:val="Normal"/>
    <w:next w:val="Normal"/>
    <w:autoRedefine/>
    <w:uiPriority w:val="39"/>
    <w:unhideWhenUsed/>
    <w:rsid w:val="00DF3C5A"/>
    <w:pPr>
      <w:spacing w:after="0"/>
      <w:ind w:left="1760"/>
    </w:pPr>
    <w:rPr>
      <w:sz w:val="20"/>
      <w:szCs w:val="20"/>
    </w:rPr>
  </w:style>
  <w:style w:type="character" w:styleId="Strong">
    <w:name w:val="Strong"/>
    <w:basedOn w:val="DefaultParagraphFont"/>
    <w:uiPriority w:val="22"/>
    <w:qFormat/>
    <w:rsid w:val="002772BF"/>
    <w:rPr>
      <w:b/>
      <w:bCs/>
    </w:rPr>
  </w:style>
  <w:style w:type="paragraph" w:styleId="Quote">
    <w:name w:val="Quote"/>
    <w:basedOn w:val="Normal"/>
    <w:next w:val="Normal"/>
    <w:link w:val="QuoteChar"/>
    <w:uiPriority w:val="29"/>
    <w:qFormat/>
    <w:rsid w:val="000D036E"/>
    <w:rPr>
      <w:i/>
      <w:iCs/>
      <w:color w:val="000000" w:themeColor="text1"/>
    </w:rPr>
  </w:style>
  <w:style w:type="character" w:customStyle="1" w:styleId="QuoteChar">
    <w:name w:val="Quote Char"/>
    <w:basedOn w:val="DefaultParagraphFont"/>
    <w:link w:val="Quote"/>
    <w:uiPriority w:val="29"/>
    <w:rsid w:val="000D036E"/>
    <w:rPr>
      <w:i/>
      <w:iCs/>
      <w:color w:val="000000" w:themeColor="text1"/>
    </w:rPr>
  </w:style>
  <w:style w:type="character" w:styleId="HTMLCite">
    <w:name w:val="HTML Cite"/>
    <w:basedOn w:val="DefaultParagraphFont"/>
    <w:uiPriority w:val="99"/>
    <w:semiHidden/>
    <w:unhideWhenUsed/>
    <w:rsid w:val="00681219"/>
    <w:rPr>
      <w:i/>
      <w:iCs/>
    </w:rPr>
  </w:style>
  <w:style w:type="paragraph" w:customStyle="1" w:styleId="Normal10">
    <w:name w:val="Normal1"/>
    <w:uiPriority w:val="99"/>
    <w:rsid w:val="00CB4D18"/>
    <w:pPr>
      <w:widowControl w:val="0"/>
    </w:pPr>
    <w:rPr>
      <w:rFonts w:ascii="Calibri" w:eastAsia="Times New Roman" w:hAnsi="Calibri" w:cs="Times New Roman"/>
    </w:rPr>
  </w:style>
  <w:style w:type="paragraph" w:customStyle="1" w:styleId="Normal30">
    <w:name w:val="Normal3"/>
    <w:rsid w:val="00CB4D18"/>
    <w:pPr>
      <w:widowControl w:val="0"/>
    </w:pPr>
    <w:rPr>
      <w:rFonts w:ascii="Calibri" w:eastAsia="Times New Roman" w:hAnsi="Calibri" w:cs="Times New Roman"/>
      <w:lang w:bidi="it-IT"/>
    </w:rPr>
  </w:style>
  <w:style w:type="paragraph" w:customStyle="1" w:styleId="rtecenter">
    <w:name w:val="rtecenter"/>
    <w:basedOn w:val="Normal"/>
    <w:rsid w:val="00CB4D18"/>
    <w:pPr>
      <w:spacing w:before="100" w:beforeAutospacing="1" w:after="100" w:afterAutospacing="1" w:line="240" w:lineRule="auto"/>
    </w:pPr>
    <w:rPr>
      <w:rFonts w:ascii="Times" w:eastAsiaTheme="minorEastAsia" w:hAnsi="Times" w:cs="Times New Roman"/>
      <w:sz w:val="20"/>
      <w:szCs w:val="20"/>
    </w:rPr>
  </w:style>
  <w:style w:type="paragraph" w:styleId="BodyText">
    <w:name w:val="Body Text"/>
    <w:basedOn w:val="Normal"/>
    <w:link w:val="BodyTextChar"/>
    <w:rsid w:val="00CA178B"/>
    <w:pPr>
      <w:spacing w:after="140" w:line="288" w:lineRule="auto"/>
    </w:pPr>
    <w:rPr>
      <w:rFonts w:ascii="Liberation Serif" w:eastAsia="WenQuanYi Zen Hei" w:hAnsi="Liberation Serif" w:cs="Lohit Marathi"/>
      <w:sz w:val="24"/>
      <w:szCs w:val="24"/>
      <w:lang w:eastAsia="zh-CN" w:bidi="hi-IN"/>
    </w:rPr>
  </w:style>
  <w:style w:type="character" w:customStyle="1" w:styleId="BodyTextChar">
    <w:name w:val="Body Text Char"/>
    <w:basedOn w:val="DefaultParagraphFont"/>
    <w:link w:val="BodyText"/>
    <w:rsid w:val="00CA178B"/>
    <w:rPr>
      <w:rFonts w:ascii="Liberation Serif" w:eastAsia="WenQuanYi Zen Hei" w:hAnsi="Liberation Serif" w:cs="Lohit Marathi"/>
      <w:sz w:val="24"/>
      <w:szCs w:val="24"/>
      <w:lang w:eastAsia="zh-CN" w:bidi="hi-IN"/>
    </w:rPr>
  </w:style>
  <w:style w:type="paragraph" w:customStyle="1" w:styleId="Default">
    <w:name w:val="Default"/>
    <w:rsid w:val="007037A4"/>
    <w:pPr>
      <w:widowControl w:val="0"/>
      <w:autoSpaceDE w:val="0"/>
      <w:autoSpaceDN w:val="0"/>
      <w:adjustRightInd w:val="0"/>
      <w:spacing w:after="0" w:line="240" w:lineRule="auto"/>
    </w:pPr>
    <w:rPr>
      <w:rFonts w:ascii="Calibri" w:eastAsiaTheme="minorEastAsia" w:hAnsi="Calibri" w:cs="Calibri"/>
      <w:color w:val="000000"/>
      <w:sz w:val="24"/>
      <w:szCs w:val="24"/>
    </w:rPr>
  </w:style>
  <w:style w:type="character" w:styleId="CommentReference">
    <w:name w:val="annotation reference"/>
    <w:basedOn w:val="DefaultParagraphFont"/>
    <w:uiPriority w:val="99"/>
    <w:semiHidden/>
    <w:unhideWhenUsed/>
    <w:rsid w:val="009B6770"/>
    <w:rPr>
      <w:sz w:val="18"/>
      <w:szCs w:val="18"/>
    </w:rPr>
  </w:style>
  <w:style w:type="paragraph" w:styleId="CommentText">
    <w:name w:val="annotation text"/>
    <w:basedOn w:val="Normal"/>
    <w:link w:val="CommentTextChar"/>
    <w:uiPriority w:val="99"/>
    <w:semiHidden/>
    <w:unhideWhenUsed/>
    <w:rsid w:val="009B6770"/>
    <w:pPr>
      <w:spacing w:after="0" w:line="240" w:lineRule="auto"/>
    </w:pPr>
    <w:rPr>
      <w:rFonts w:eastAsiaTheme="minorEastAsia"/>
      <w:noProof/>
      <w:sz w:val="24"/>
      <w:szCs w:val="24"/>
      <w:lang w:val="en-GB"/>
    </w:rPr>
  </w:style>
  <w:style w:type="character" w:customStyle="1" w:styleId="CommentTextChar">
    <w:name w:val="Comment Text Char"/>
    <w:basedOn w:val="DefaultParagraphFont"/>
    <w:link w:val="CommentText"/>
    <w:uiPriority w:val="99"/>
    <w:semiHidden/>
    <w:rsid w:val="009B6770"/>
    <w:rPr>
      <w:rFonts w:eastAsiaTheme="minorEastAsia"/>
      <w:noProof/>
      <w:sz w:val="24"/>
      <w:szCs w:val="24"/>
      <w:lang w:val="en-GB"/>
    </w:rPr>
  </w:style>
  <w:style w:type="paragraph" w:styleId="Revision">
    <w:name w:val="Revision"/>
    <w:hidden/>
    <w:uiPriority w:val="99"/>
    <w:semiHidden/>
    <w:rsid w:val="00D82AFE"/>
    <w:pPr>
      <w:spacing w:after="0" w:line="240" w:lineRule="auto"/>
    </w:pPr>
  </w:style>
  <w:style w:type="character" w:customStyle="1" w:styleId="Heading4Char">
    <w:name w:val="Heading 4 Char"/>
    <w:basedOn w:val="DefaultParagraphFont"/>
    <w:link w:val="Heading4"/>
    <w:uiPriority w:val="9"/>
    <w:rsid w:val="00B00744"/>
    <w:rPr>
      <w:rFonts w:asciiTheme="majorHAnsi" w:eastAsiaTheme="majorEastAsia" w:hAnsiTheme="majorHAnsi" w:cstheme="majorBidi"/>
      <w:i/>
      <w:iCs/>
      <w:color w:val="365F91"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2709147">
      <w:bodyDiv w:val="1"/>
      <w:marLeft w:val="0"/>
      <w:marRight w:val="0"/>
      <w:marTop w:val="0"/>
      <w:marBottom w:val="0"/>
      <w:divBdr>
        <w:top w:val="none" w:sz="0" w:space="0" w:color="auto"/>
        <w:left w:val="none" w:sz="0" w:space="0" w:color="auto"/>
        <w:bottom w:val="none" w:sz="0" w:space="0" w:color="auto"/>
        <w:right w:val="none" w:sz="0" w:space="0" w:color="auto"/>
      </w:divBdr>
    </w:div>
    <w:div w:id="455637625">
      <w:bodyDiv w:val="1"/>
      <w:marLeft w:val="0"/>
      <w:marRight w:val="0"/>
      <w:marTop w:val="0"/>
      <w:marBottom w:val="0"/>
      <w:divBdr>
        <w:top w:val="none" w:sz="0" w:space="0" w:color="auto"/>
        <w:left w:val="none" w:sz="0" w:space="0" w:color="auto"/>
        <w:bottom w:val="none" w:sz="0" w:space="0" w:color="auto"/>
        <w:right w:val="none" w:sz="0" w:space="0" w:color="auto"/>
      </w:divBdr>
    </w:div>
    <w:div w:id="597832679">
      <w:bodyDiv w:val="1"/>
      <w:marLeft w:val="0"/>
      <w:marRight w:val="0"/>
      <w:marTop w:val="0"/>
      <w:marBottom w:val="0"/>
      <w:divBdr>
        <w:top w:val="none" w:sz="0" w:space="0" w:color="auto"/>
        <w:left w:val="none" w:sz="0" w:space="0" w:color="auto"/>
        <w:bottom w:val="none" w:sz="0" w:space="0" w:color="auto"/>
        <w:right w:val="none" w:sz="0" w:space="0" w:color="auto"/>
      </w:divBdr>
    </w:div>
    <w:div w:id="641496521">
      <w:bodyDiv w:val="1"/>
      <w:marLeft w:val="0"/>
      <w:marRight w:val="0"/>
      <w:marTop w:val="0"/>
      <w:marBottom w:val="0"/>
      <w:divBdr>
        <w:top w:val="none" w:sz="0" w:space="0" w:color="auto"/>
        <w:left w:val="none" w:sz="0" w:space="0" w:color="auto"/>
        <w:bottom w:val="none" w:sz="0" w:space="0" w:color="auto"/>
        <w:right w:val="none" w:sz="0" w:space="0" w:color="auto"/>
      </w:divBdr>
      <w:divsChild>
        <w:div w:id="1591113926">
          <w:marLeft w:val="0"/>
          <w:marRight w:val="0"/>
          <w:marTop w:val="0"/>
          <w:marBottom w:val="0"/>
          <w:divBdr>
            <w:top w:val="none" w:sz="0" w:space="0" w:color="auto"/>
            <w:left w:val="none" w:sz="0" w:space="0" w:color="auto"/>
            <w:bottom w:val="none" w:sz="0" w:space="0" w:color="auto"/>
            <w:right w:val="none" w:sz="0" w:space="0" w:color="auto"/>
          </w:divBdr>
        </w:div>
        <w:div w:id="1786265281">
          <w:marLeft w:val="0"/>
          <w:marRight w:val="0"/>
          <w:marTop w:val="0"/>
          <w:marBottom w:val="0"/>
          <w:divBdr>
            <w:top w:val="none" w:sz="0" w:space="0" w:color="auto"/>
            <w:left w:val="none" w:sz="0" w:space="0" w:color="auto"/>
            <w:bottom w:val="none" w:sz="0" w:space="0" w:color="auto"/>
            <w:right w:val="none" w:sz="0" w:space="0" w:color="auto"/>
          </w:divBdr>
        </w:div>
        <w:div w:id="298733783">
          <w:marLeft w:val="0"/>
          <w:marRight w:val="0"/>
          <w:marTop w:val="0"/>
          <w:marBottom w:val="0"/>
          <w:divBdr>
            <w:top w:val="none" w:sz="0" w:space="0" w:color="auto"/>
            <w:left w:val="none" w:sz="0" w:space="0" w:color="auto"/>
            <w:bottom w:val="none" w:sz="0" w:space="0" w:color="auto"/>
            <w:right w:val="none" w:sz="0" w:space="0" w:color="auto"/>
          </w:divBdr>
        </w:div>
        <w:div w:id="1900282006">
          <w:marLeft w:val="0"/>
          <w:marRight w:val="0"/>
          <w:marTop w:val="0"/>
          <w:marBottom w:val="0"/>
          <w:divBdr>
            <w:top w:val="none" w:sz="0" w:space="0" w:color="auto"/>
            <w:left w:val="none" w:sz="0" w:space="0" w:color="auto"/>
            <w:bottom w:val="none" w:sz="0" w:space="0" w:color="auto"/>
            <w:right w:val="none" w:sz="0" w:space="0" w:color="auto"/>
          </w:divBdr>
        </w:div>
        <w:div w:id="2123186805">
          <w:marLeft w:val="0"/>
          <w:marRight w:val="0"/>
          <w:marTop w:val="0"/>
          <w:marBottom w:val="0"/>
          <w:divBdr>
            <w:top w:val="none" w:sz="0" w:space="0" w:color="auto"/>
            <w:left w:val="none" w:sz="0" w:space="0" w:color="auto"/>
            <w:bottom w:val="none" w:sz="0" w:space="0" w:color="auto"/>
            <w:right w:val="none" w:sz="0" w:space="0" w:color="auto"/>
          </w:divBdr>
        </w:div>
        <w:div w:id="774834784">
          <w:marLeft w:val="0"/>
          <w:marRight w:val="0"/>
          <w:marTop w:val="0"/>
          <w:marBottom w:val="0"/>
          <w:divBdr>
            <w:top w:val="none" w:sz="0" w:space="0" w:color="auto"/>
            <w:left w:val="none" w:sz="0" w:space="0" w:color="auto"/>
            <w:bottom w:val="none" w:sz="0" w:space="0" w:color="auto"/>
            <w:right w:val="none" w:sz="0" w:space="0" w:color="auto"/>
          </w:divBdr>
        </w:div>
        <w:div w:id="516309084">
          <w:marLeft w:val="0"/>
          <w:marRight w:val="0"/>
          <w:marTop w:val="0"/>
          <w:marBottom w:val="0"/>
          <w:divBdr>
            <w:top w:val="none" w:sz="0" w:space="0" w:color="auto"/>
            <w:left w:val="none" w:sz="0" w:space="0" w:color="auto"/>
            <w:bottom w:val="none" w:sz="0" w:space="0" w:color="auto"/>
            <w:right w:val="none" w:sz="0" w:space="0" w:color="auto"/>
          </w:divBdr>
        </w:div>
        <w:div w:id="392854416">
          <w:marLeft w:val="0"/>
          <w:marRight w:val="0"/>
          <w:marTop w:val="0"/>
          <w:marBottom w:val="0"/>
          <w:divBdr>
            <w:top w:val="none" w:sz="0" w:space="0" w:color="auto"/>
            <w:left w:val="none" w:sz="0" w:space="0" w:color="auto"/>
            <w:bottom w:val="none" w:sz="0" w:space="0" w:color="auto"/>
            <w:right w:val="none" w:sz="0" w:space="0" w:color="auto"/>
          </w:divBdr>
        </w:div>
        <w:div w:id="1930844824">
          <w:marLeft w:val="0"/>
          <w:marRight w:val="0"/>
          <w:marTop w:val="0"/>
          <w:marBottom w:val="0"/>
          <w:divBdr>
            <w:top w:val="none" w:sz="0" w:space="0" w:color="auto"/>
            <w:left w:val="none" w:sz="0" w:space="0" w:color="auto"/>
            <w:bottom w:val="none" w:sz="0" w:space="0" w:color="auto"/>
            <w:right w:val="none" w:sz="0" w:space="0" w:color="auto"/>
          </w:divBdr>
        </w:div>
        <w:div w:id="631980885">
          <w:marLeft w:val="0"/>
          <w:marRight w:val="0"/>
          <w:marTop w:val="0"/>
          <w:marBottom w:val="0"/>
          <w:divBdr>
            <w:top w:val="none" w:sz="0" w:space="0" w:color="auto"/>
            <w:left w:val="none" w:sz="0" w:space="0" w:color="auto"/>
            <w:bottom w:val="none" w:sz="0" w:space="0" w:color="auto"/>
            <w:right w:val="none" w:sz="0" w:space="0" w:color="auto"/>
          </w:divBdr>
        </w:div>
        <w:div w:id="940333158">
          <w:marLeft w:val="0"/>
          <w:marRight w:val="0"/>
          <w:marTop w:val="0"/>
          <w:marBottom w:val="0"/>
          <w:divBdr>
            <w:top w:val="none" w:sz="0" w:space="0" w:color="auto"/>
            <w:left w:val="none" w:sz="0" w:space="0" w:color="auto"/>
            <w:bottom w:val="none" w:sz="0" w:space="0" w:color="auto"/>
            <w:right w:val="none" w:sz="0" w:space="0" w:color="auto"/>
          </w:divBdr>
        </w:div>
        <w:div w:id="1555235116">
          <w:marLeft w:val="0"/>
          <w:marRight w:val="0"/>
          <w:marTop w:val="0"/>
          <w:marBottom w:val="0"/>
          <w:divBdr>
            <w:top w:val="none" w:sz="0" w:space="0" w:color="auto"/>
            <w:left w:val="none" w:sz="0" w:space="0" w:color="auto"/>
            <w:bottom w:val="none" w:sz="0" w:space="0" w:color="auto"/>
            <w:right w:val="none" w:sz="0" w:space="0" w:color="auto"/>
          </w:divBdr>
        </w:div>
        <w:div w:id="1935553119">
          <w:marLeft w:val="0"/>
          <w:marRight w:val="0"/>
          <w:marTop w:val="0"/>
          <w:marBottom w:val="0"/>
          <w:divBdr>
            <w:top w:val="none" w:sz="0" w:space="0" w:color="auto"/>
            <w:left w:val="none" w:sz="0" w:space="0" w:color="auto"/>
            <w:bottom w:val="none" w:sz="0" w:space="0" w:color="auto"/>
            <w:right w:val="none" w:sz="0" w:space="0" w:color="auto"/>
          </w:divBdr>
        </w:div>
        <w:div w:id="1900356924">
          <w:marLeft w:val="0"/>
          <w:marRight w:val="0"/>
          <w:marTop w:val="0"/>
          <w:marBottom w:val="0"/>
          <w:divBdr>
            <w:top w:val="none" w:sz="0" w:space="0" w:color="auto"/>
            <w:left w:val="none" w:sz="0" w:space="0" w:color="auto"/>
            <w:bottom w:val="none" w:sz="0" w:space="0" w:color="auto"/>
            <w:right w:val="none" w:sz="0" w:space="0" w:color="auto"/>
          </w:divBdr>
        </w:div>
        <w:div w:id="180902282">
          <w:marLeft w:val="0"/>
          <w:marRight w:val="0"/>
          <w:marTop w:val="0"/>
          <w:marBottom w:val="0"/>
          <w:divBdr>
            <w:top w:val="none" w:sz="0" w:space="0" w:color="auto"/>
            <w:left w:val="none" w:sz="0" w:space="0" w:color="auto"/>
            <w:bottom w:val="none" w:sz="0" w:space="0" w:color="auto"/>
            <w:right w:val="none" w:sz="0" w:space="0" w:color="auto"/>
          </w:divBdr>
        </w:div>
        <w:div w:id="498548406">
          <w:marLeft w:val="0"/>
          <w:marRight w:val="0"/>
          <w:marTop w:val="0"/>
          <w:marBottom w:val="0"/>
          <w:divBdr>
            <w:top w:val="none" w:sz="0" w:space="0" w:color="auto"/>
            <w:left w:val="none" w:sz="0" w:space="0" w:color="auto"/>
            <w:bottom w:val="none" w:sz="0" w:space="0" w:color="auto"/>
            <w:right w:val="none" w:sz="0" w:space="0" w:color="auto"/>
          </w:divBdr>
        </w:div>
        <w:div w:id="1669476653">
          <w:marLeft w:val="0"/>
          <w:marRight w:val="0"/>
          <w:marTop w:val="0"/>
          <w:marBottom w:val="0"/>
          <w:divBdr>
            <w:top w:val="none" w:sz="0" w:space="0" w:color="auto"/>
            <w:left w:val="none" w:sz="0" w:space="0" w:color="auto"/>
            <w:bottom w:val="none" w:sz="0" w:space="0" w:color="auto"/>
            <w:right w:val="none" w:sz="0" w:space="0" w:color="auto"/>
          </w:divBdr>
        </w:div>
        <w:div w:id="808519011">
          <w:marLeft w:val="0"/>
          <w:marRight w:val="0"/>
          <w:marTop w:val="0"/>
          <w:marBottom w:val="0"/>
          <w:divBdr>
            <w:top w:val="none" w:sz="0" w:space="0" w:color="auto"/>
            <w:left w:val="none" w:sz="0" w:space="0" w:color="auto"/>
            <w:bottom w:val="none" w:sz="0" w:space="0" w:color="auto"/>
            <w:right w:val="none" w:sz="0" w:space="0" w:color="auto"/>
          </w:divBdr>
        </w:div>
        <w:div w:id="939487167">
          <w:marLeft w:val="0"/>
          <w:marRight w:val="0"/>
          <w:marTop w:val="0"/>
          <w:marBottom w:val="0"/>
          <w:divBdr>
            <w:top w:val="none" w:sz="0" w:space="0" w:color="auto"/>
            <w:left w:val="none" w:sz="0" w:space="0" w:color="auto"/>
            <w:bottom w:val="none" w:sz="0" w:space="0" w:color="auto"/>
            <w:right w:val="none" w:sz="0" w:space="0" w:color="auto"/>
          </w:divBdr>
        </w:div>
        <w:div w:id="684596400">
          <w:marLeft w:val="0"/>
          <w:marRight w:val="0"/>
          <w:marTop w:val="0"/>
          <w:marBottom w:val="0"/>
          <w:divBdr>
            <w:top w:val="none" w:sz="0" w:space="0" w:color="auto"/>
            <w:left w:val="none" w:sz="0" w:space="0" w:color="auto"/>
            <w:bottom w:val="none" w:sz="0" w:space="0" w:color="auto"/>
            <w:right w:val="none" w:sz="0" w:space="0" w:color="auto"/>
          </w:divBdr>
        </w:div>
        <w:div w:id="225648998">
          <w:marLeft w:val="0"/>
          <w:marRight w:val="0"/>
          <w:marTop w:val="0"/>
          <w:marBottom w:val="0"/>
          <w:divBdr>
            <w:top w:val="none" w:sz="0" w:space="0" w:color="auto"/>
            <w:left w:val="none" w:sz="0" w:space="0" w:color="auto"/>
            <w:bottom w:val="none" w:sz="0" w:space="0" w:color="auto"/>
            <w:right w:val="none" w:sz="0" w:space="0" w:color="auto"/>
          </w:divBdr>
        </w:div>
        <w:div w:id="1471285614">
          <w:marLeft w:val="0"/>
          <w:marRight w:val="0"/>
          <w:marTop w:val="0"/>
          <w:marBottom w:val="0"/>
          <w:divBdr>
            <w:top w:val="none" w:sz="0" w:space="0" w:color="auto"/>
            <w:left w:val="none" w:sz="0" w:space="0" w:color="auto"/>
            <w:bottom w:val="none" w:sz="0" w:space="0" w:color="auto"/>
            <w:right w:val="none" w:sz="0" w:space="0" w:color="auto"/>
          </w:divBdr>
        </w:div>
        <w:div w:id="1491369393">
          <w:marLeft w:val="0"/>
          <w:marRight w:val="0"/>
          <w:marTop w:val="0"/>
          <w:marBottom w:val="0"/>
          <w:divBdr>
            <w:top w:val="none" w:sz="0" w:space="0" w:color="auto"/>
            <w:left w:val="none" w:sz="0" w:space="0" w:color="auto"/>
            <w:bottom w:val="none" w:sz="0" w:space="0" w:color="auto"/>
            <w:right w:val="none" w:sz="0" w:space="0" w:color="auto"/>
          </w:divBdr>
        </w:div>
        <w:div w:id="615867540">
          <w:marLeft w:val="0"/>
          <w:marRight w:val="0"/>
          <w:marTop w:val="0"/>
          <w:marBottom w:val="0"/>
          <w:divBdr>
            <w:top w:val="none" w:sz="0" w:space="0" w:color="auto"/>
            <w:left w:val="none" w:sz="0" w:space="0" w:color="auto"/>
            <w:bottom w:val="none" w:sz="0" w:space="0" w:color="auto"/>
            <w:right w:val="none" w:sz="0" w:space="0" w:color="auto"/>
          </w:divBdr>
        </w:div>
        <w:div w:id="463156830">
          <w:marLeft w:val="0"/>
          <w:marRight w:val="0"/>
          <w:marTop w:val="0"/>
          <w:marBottom w:val="0"/>
          <w:divBdr>
            <w:top w:val="none" w:sz="0" w:space="0" w:color="auto"/>
            <w:left w:val="none" w:sz="0" w:space="0" w:color="auto"/>
            <w:bottom w:val="none" w:sz="0" w:space="0" w:color="auto"/>
            <w:right w:val="none" w:sz="0" w:space="0" w:color="auto"/>
          </w:divBdr>
        </w:div>
        <w:div w:id="1319844194">
          <w:marLeft w:val="0"/>
          <w:marRight w:val="0"/>
          <w:marTop w:val="0"/>
          <w:marBottom w:val="0"/>
          <w:divBdr>
            <w:top w:val="none" w:sz="0" w:space="0" w:color="auto"/>
            <w:left w:val="none" w:sz="0" w:space="0" w:color="auto"/>
            <w:bottom w:val="none" w:sz="0" w:space="0" w:color="auto"/>
            <w:right w:val="none" w:sz="0" w:space="0" w:color="auto"/>
          </w:divBdr>
        </w:div>
        <w:div w:id="260647193">
          <w:marLeft w:val="0"/>
          <w:marRight w:val="0"/>
          <w:marTop w:val="0"/>
          <w:marBottom w:val="0"/>
          <w:divBdr>
            <w:top w:val="none" w:sz="0" w:space="0" w:color="auto"/>
            <w:left w:val="none" w:sz="0" w:space="0" w:color="auto"/>
            <w:bottom w:val="none" w:sz="0" w:space="0" w:color="auto"/>
            <w:right w:val="none" w:sz="0" w:space="0" w:color="auto"/>
          </w:divBdr>
        </w:div>
        <w:div w:id="720440623">
          <w:marLeft w:val="0"/>
          <w:marRight w:val="0"/>
          <w:marTop w:val="0"/>
          <w:marBottom w:val="0"/>
          <w:divBdr>
            <w:top w:val="none" w:sz="0" w:space="0" w:color="auto"/>
            <w:left w:val="none" w:sz="0" w:space="0" w:color="auto"/>
            <w:bottom w:val="none" w:sz="0" w:space="0" w:color="auto"/>
            <w:right w:val="none" w:sz="0" w:space="0" w:color="auto"/>
          </w:divBdr>
        </w:div>
        <w:div w:id="1481145916">
          <w:marLeft w:val="0"/>
          <w:marRight w:val="0"/>
          <w:marTop w:val="0"/>
          <w:marBottom w:val="0"/>
          <w:divBdr>
            <w:top w:val="none" w:sz="0" w:space="0" w:color="auto"/>
            <w:left w:val="none" w:sz="0" w:space="0" w:color="auto"/>
            <w:bottom w:val="none" w:sz="0" w:space="0" w:color="auto"/>
            <w:right w:val="none" w:sz="0" w:space="0" w:color="auto"/>
          </w:divBdr>
        </w:div>
        <w:div w:id="1717196061">
          <w:marLeft w:val="0"/>
          <w:marRight w:val="0"/>
          <w:marTop w:val="0"/>
          <w:marBottom w:val="0"/>
          <w:divBdr>
            <w:top w:val="none" w:sz="0" w:space="0" w:color="auto"/>
            <w:left w:val="none" w:sz="0" w:space="0" w:color="auto"/>
            <w:bottom w:val="none" w:sz="0" w:space="0" w:color="auto"/>
            <w:right w:val="none" w:sz="0" w:space="0" w:color="auto"/>
          </w:divBdr>
        </w:div>
        <w:div w:id="1238780870">
          <w:marLeft w:val="0"/>
          <w:marRight w:val="0"/>
          <w:marTop w:val="0"/>
          <w:marBottom w:val="0"/>
          <w:divBdr>
            <w:top w:val="none" w:sz="0" w:space="0" w:color="auto"/>
            <w:left w:val="none" w:sz="0" w:space="0" w:color="auto"/>
            <w:bottom w:val="none" w:sz="0" w:space="0" w:color="auto"/>
            <w:right w:val="none" w:sz="0" w:space="0" w:color="auto"/>
          </w:divBdr>
        </w:div>
        <w:div w:id="105544924">
          <w:marLeft w:val="0"/>
          <w:marRight w:val="0"/>
          <w:marTop w:val="0"/>
          <w:marBottom w:val="0"/>
          <w:divBdr>
            <w:top w:val="none" w:sz="0" w:space="0" w:color="auto"/>
            <w:left w:val="none" w:sz="0" w:space="0" w:color="auto"/>
            <w:bottom w:val="none" w:sz="0" w:space="0" w:color="auto"/>
            <w:right w:val="none" w:sz="0" w:space="0" w:color="auto"/>
          </w:divBdr>
        </w:div>
        <w:div w:id="733815180">
          <w:marLeft w:val="0"/>
          <w:marRight w:val="0"/>
          <w:marTop w:val="0"/>
          <w:marBottom w:val="0"/>
          <w:divBdr>
            <w:top w:val="none" w:sz="0" w:space="0" w:color="auto"/>
            <w:left w:val="none" w:sz="0" w:space="0" w:color="auto"/>
            <w:bottom w:val="none" w:sz="0" w:space="0" w:color="auto"/>
            <w:right w:val="none" w:sz="0" w:space="0" w:color="auto"/>
          </w:divBdr>
        </w:div>
        <w:div w:id="477037875">
          <w:marLeft w:val="0"/>
          <w:marRight w:val="0"/>
          <w:marTop w:val="0"/>
          <w:marBottom w:val="0"/>
          <w:divBdr>
            <w:top w:val="none" w:sz="0" w:space="0" w:color="auto"/>
            <w:left w:val="none" w:sz="0" w:space="0" w:color="auto"/>
            <w:bottom w:val="none" w:sz="0" w:space="0" w:color="auto"/>
            <w:right w:val="none" w:sz="0" w:space="0" w:color="auto"/>
          </w:divBdr>
        </w:div>
        <w:div w:id="284167103">
          <w:marLeft w:val="0"/>
          <w:marRight w:val="0"/>
          <w:marTop w:val="0"/>
          <w:marBottom w:val="0"/>
          <w:divBdr>
            <w:top w:val="none" w:sz="0" w:space="0" w:color="auto"/>
            <w:left w:val="none" w:sz="0" w:space="0" w:color="auto"/>
            <w:bottom w:val="none" w:sz="0" w:space="0" w:color="auto"/>
            <w:right w:val="none" w:sz="0" w:space="0" w:color="auto"/>
          </w:divBdr>
        </w:div>
        <w:div w:id="531694788">
          <w:marLeft w:val="0"/>
          <w:marRight w:val="0"/>
          <w:marTop w:val="0"/>
          <w:marBottom w:val="0"/>
          <w:divBdr>
            <w:top w:val="none" w:sz="0" w:space="0" w:color="auto"/>
            <w:left w:val="none" w:sz="0" w:space="0" w:color="auto"/>
            <w:bottom w:val="none" w:sz="0" w:space="0" w:color="auto"/>
            <w:right w:val="none" w:sz="0" w:space="0" w:color="auto"/>
          </w:divBdr>
        </w:div>
        <w:div w:id="1408721416">
          <w:marLeft w:val="0"/>
          <w:marRight w:val="0"/>
          <w:marTop w:val="0"/>
          <w:marBottom w:val="0"/>
          <w:divBdr>
            <w:top w:val="none" w:sz="0" w:space="0" w:color="auto"/>
            <w:left w:val="none" w:sz="0" w:space="0" w:color="auto"/>
            <w:bottom w:val="none" w:sz="0" w:space="0" w:color="auto"/>
            <w:right w:val="none" w:sz="0" w:space="0" w:color="auto"/>
          </w:divBdr>
        </w:div>
        <w:div w:id="1850480721">
          <w:marLeft w:val="0"/>
          <w:marRight w:val="0"/>
          <w:marTop w:val="0"/>
          <w:marBottom w:val="0"/>
          <w:divBdr>
            <w:top w:val="none" w:sz="0" w:space="0" w:color="auto"/>
            <w:left w:val="none" w:sz="0" w:space="0" w:color="auto"/>
            <w:bottom w:val="none" w:sz="0" w:space="0" w:color="auto"/>
            <w:right w:val="none" w:sz="0" w:space="0" w:color="auto"/>
          </w:divBdr>
        </w:div>
        <w:div w:id="1565027332">
          <w:marLeft w:val="0"/>
          <w:marRight w:val="0"/>
          <w:marTop w:val="0"/>
          <w:marBottom w:val="0"/>
          <w:divBdr>
            <w:top w:val="none" w:sz="0" w:space="0" w:color="auto"/>
            <w:left w:val="none" w:sz="0" w:space="0" w:color="auto"/>
            <w:bottom w:val="none" w:sz="0" w:space="0" w:color="auto"/>
            <w:right w:val="none" w:sz="0" w:space="0" w:color="auto"/>
          </w:divBdr>
        </w:div>
        <w:div w:id="223836944">
          <w:marLeft w:val="0"/>
          <w:marRight w:val="0"/>
          <w:marTop w:val="0"/>
          <w:marBottom w:val="0"/>
          <w:divBdr>
            <w:top w:val="none" w:sz="0" w:space="0" w:color="auto"/>
            <w:left w:val="none" w:sz="0" w:space="0" w:color="auto"/>
            <w:bottom w:val="none" w:sz="0" w:space="0" w:color="auto"/>
            <w:right w:val="none" w:sz="0" w:space="0" w:color="auto"/>
          </w:divBdr>
        </w:div>
        <w:div w:id="798302752">
          <w:marLeft w:val="0"/>
          <w:marRight w:val="0"/>
          <w:marTop w:val="0"/>
          <w:marBottom w:val="0"/>
          <w:divBdr>
            <w:top w:val="none" w:sz="0" w:space="0" w:color="auto"/>
            <w:left w:val="none" w:sz="0" w:space="0" w:color="auto"/>
            <w:bottom w:val="none" w:sz="0" w:space="0" w:color="auto"/>
            <w:right w:val="none" w:sz="0" w:space="0" w:color="auto"/>
          </w:divBdr>
        </w:div>
        <w:div w:id="810176114">
          <w:marLeft w:val="0"/>
          <w:marRight w:val="0"/>
          <w:marTop w:val="0"/>
          <w:marBottom w:val="0"/>
          <w:divBdr>
            <w:top w:val="none" w:sz="0" w:space="0" w:color="auto"/>
            <w:left w:val="none" w:sz="0" w:space="0" w:color="auto"/>
            <w:bottom w:val="none" w:sz="0" w:space="0" w:color="auto"/>
            <w:right w:val="none" w:sz="0" w:space="0" w:color="auto"/>
          </w:divBdr>
        </w:div>
        <w:div w:id="2117938226">
          <w:marLeft w:val="0"/>
          <w:marRight w:val="0"/>
          <w:marTop w:val="0"/>
          <w:marBottom w:val="0"/>
          <w:divBdr>
            <w:top w:val="none" w:sz="0" w:space="0" w:color="auto"/>
            <w:left w:val="none" w:sz="0" w:space="0" w:color="auto"/>
            <w:bottom w:val="none" w:sz="0" w:space="0" w:color="auto"/>
            <w:right w:val="none" w:sz="0" w:space="0" w:color="auto"/>
          </w:divBdr>
        </w:div>
        <w:div w:id="471825017">
          <w:marLeft w:val="0"/>
          <w:marRight w:val="0"/>
          <w:marTop w:val="0"/>
          <w:marBottom w:val="0"/>
          <w:divBdr>
            <w:top w:val="none" w:sz="0" w:space="0" w:color="auto"/>
            <w:left w:val="none" w:sz="0" w:space="0" w:color="auto"/>
            <w:bottom w:val="none" w:sz="0" w:space="0" w:color="auto"/>
            <w:right w:val="none" w:sz="0" w:space="0" w:color="auto"/>
          </w:divBdr>
        </w:div>
        <w:div w:id="519512824">
          <w:marLeft w:val="0"/>
          <w:marRight w:val="0"/>
          <w:marTop w:val="0"/>
          <w:marBottom w:val="0"/>
          <w:divBdr>
            <w:top w:val="none" w:sz="0" w:space="0" w:color="auto"/>
            <w:left w:val="none" w:sz="0" w:space="0" w:color="auto"/>
            <w:bottom w:val="none" w:sz="0" w:space="0" w:color="auto"/>
            <w:right w:val="none" w:sz="0" w:space="0" w:color="auto"/>
          </w:divBdr>
        </w:div>
        <w:div w:id="81147410">
          <w:marLeft w:val="0"/>
          <w:marRight w:val="0"/>
          <w:marTop w:val="0"/>
          <w:marBottom w:val="0"/>
          <w:divBdr>
            <w:top w:val="none" w:sz="0" w:space="0" w:color="auto"/>
            <w:left w:val="none" w:sz="0" w:space="0" w:color="auto"/>
            <w:bottom w:val="none" w:sz="0" w:space="0" w:color="auto"/>
            <w:right w:val="none" w:sz="0" w:space="0" w:color="auto"/>
          </w:divBdr>
        </w:div>
        <w:div w:id="1875187514">
          <w:marLeft w:val="0"/>
          <w:marRight w:val="0"/>
          <w:marTop w:val="0"/>
          <w:marBottom w:val="0"/>
          <w:divBdr>
            <w:top w:val="none" w:sz="0" w:space="0" w:color="auto"/>
            <w:left w:val="none" w:sz="0" w:space="0" w:color="auto"/>
            <w:bottom w:val="none" w:sz="0" w:space="0" w:color="auto"/>
            <w:right w:val="none" w:sz="0" w:space="0" w:color="auto"/>
          </w:divBdr>
        </w:div>
        <w:div w:id="541015830">
          <w:marLeft w:val="0"/>
          <w:marRight w:val="0"/>
          <w:marTop w:val="0"/>
          <w:marBottom w:val="0"/>
          <w:divBdr>
            <w:top w:val="none" w:sz="0" w:space="0" w:color="auto"/>
            <w:left w:val="none" w:sz="0" w:space="0" w:color="auto"/>
            <w:bottom w:val="none" w:sz="0" w:space="0" w:color="auto"/>
            <w:right w:val="none" w:sz="0" w:space="0" w:color="auto"/>
          </w:divBdr>
        </w:div>
        <w:div w:id="1083336117">
          <w:marLeft w:val="0"/>
          <w:marRight w:val="0"/>
          <w:marTop w:val="0"/>
          <w:marBottom w:val="0"/>
          <w:divBdr>
            <w:top w:val="none" w:sz="0" w:space="0" w:color="auto"/>
            <w:left w:val="none" w:sz="0" w:space="0" w:color="auto"/>
            <w:bottom w:val="none" w:sz="0" w:space="0" w:color="auto"/>
            <w:right w:val="none" w:sz="0" w:space="0" w:color="auto"/>
          </w:divBdr>
        </w:div>
        <w:div w:id="1988238009">
          <w:marLeft w:val="0"/>
          <w:marRight w:val="0"/>
          <w:marTop w:val="0"/>
          <w:marBottom w:val="0"/>
          <w:divBdr>
            <w:top w:val="none" w:sz="0" w:space="0" w:color="auto"/>
            <w:left w:val="none" w:sz="0" w:space="0" w:color="auto"/>
            <w:bottom w:val="none" w:sz="0" w:space="0" w:color="auto"/>
            <w:right w:val="none" w:sz="0" w:space="0" w:color="auto"/>
          </w:divBdr>
        </w:div>
        <w:div w:id="796487022">
          <w:marLeft w:val="0"/>
          <w:marRight w:val="0"/>
          <w:marTop w:val="0"/>
          <w:marBottom w:val="0"/>
          <w:divBdr>
            <w:top w:val="none" w:sz="0" w:space="0" w:color="auto"/>
            <w:left w:val="none" w:sz="0" w:space="0" w:color="auto"/>
            <w:bottom w:val="none" w:sz="0" w:space="0" w:color="auto"/>
            <w:right w:val="none" w:sz="0" w:space="0" w:color="auto"/>
          </w:divBdr>
        </w:div>
        <w:div w:id="1140028681">
          <w:marLeft w:val="0"/>
          <w:marRight w:val="0"/>
          <w:marTop w:val="0"/>
          <w:marBottom w:val="0"/>
          <w:divBdr>
            <w:top w:val="none" w:sz="0" w:space="0" w:color="auto"/>
            <w:left w:val="none" w:sz="0" w:space="0" w:color="auto"/>
            <w:bottom w:val="none" w:sz="0" w:space="0" w:color="auto"/>
            <w:right w:val="none" w:sz="0" w:space="0" w:color="auto"/>
          </w:divBdr>
        </w:div>
        <w:div w:id="2142923097">
          <w:marLeft w:val="0"/>
          <w:marRight w:val="0"/>
          <w:marTop w:val="0"/>
          <w:marBottom w:val="0"/>
          <w:divBdr>
            <w:top w:val="none" w:sz="0" w:space="0" w:color="auto"/>
            <w:left w:val="none" w:sz="0" w:space="0" w:color="auto"/>
            <w:bottom w:val="none" w:sz="0" w:space="0" w:color="auto"/>
            <w:right w:val="none" w:sz="0" w:space="0" w:color="auto"/>
          </w:divBdr>
        </w:div>
        <w:div w:id="716128020">
          <w:marLeft w:val="0"/>
          <w:marRight w:val="0"/>
          <w:marTop w:val="0"/>
          <w:marBottom w:val="0"/>
          <w:divBdr>
            <w:top w:val="none" w:sz="0" w:space="0" w:color="auto"/>
            <w:left w:val="none" w:sz="0" w:space="0" w:color="auto"/>
            <w:bottom w:val="none" w:sz="0" w:space="0" w:color="auto"/>
            <w:right w:val="none" w:sz="0" w:space="0" w:color="auto"/>
          </w:divBdr>
        </w:div>
        <w:div w:id="1970622968">
          <w:marLeft w:val="0"/>
          <w:marRight w:val="0"/>
          <w:marTop w:val="0"/>
          <w:marBottom w:val="0"/>
          <w:divBdr>
            <w:top w:val="none" w:sz="0" w:space="0" w:color="auto"/>
            <w:left w:val="none" w:sz="0" w:space="0" w:color="auto"/>
            <w:bottom w:val="none" w:sz="0" w:space="0" w:color="auto"/>
            <w:right w:val="none" w:sz="0" w:space="0" w:color="auto"/>
          </w:divBdr>
        </w:div>
        <w:div w:id="855576561">
          <w:marLeft w:val="0"/>
          <w:marRight w:val="0"/>
          <w:marTop w:val="0"/>
          <w:marBottom w:val="0"/>
          <w:divBdr>
            <w:top w:val="none" w:sz="0" w:space="0" w:color="auto"/>
            <w:left w:val="none" w:sz="0" w:space="0" w:color="auto"/>
            <w:bottom w:val="none" w:sz="0" w:space="0" w:color="auto"/>
            <w:right w:val="none" w:sz="0" w:space="0" w:color="auto"/>
          </w:divBdr>
        </w:div>
        <w:div w:id="689450609">
          <w:marLeft w:val="0"/>
          <w:marRight w:val="0"/>
          <w:marTop w:val="0"/>
          <w:marBottom w:val="0"/>
          <w:divBdr>
            <w:top w:val="none" w:sz="0" w:space="0" w:color="auto"/>
            <w:left w:val="none" w:sz="0" w:space="0" w:color="auto"/>
            <w:bottom w:val="none" w:sz="0" w:space="0" w:color="auto"/>
            <w:right w:val="none" w:sz="0" w:space="0" w:color="auto"/>
          </w:divBdr>
        </w:div>
        <w:div w:id="1060516031">
          <w:marLeft w:val="0"/>
          <w:marRight w:val="0"/>
          <w:marTop w:val="0"/>
          <w:marBottom w:val="0"/>
          <w:divBdr>
            <w:top w:val="none" w:sz="0" w:space="0" w:color="auto"/>
            <w:left w:val="none" w:sz="0" w:space="0" w:color="auto"/>
            <w:bottom w:val="none" w:sz="0" w:space="0" w:color="auto"/>
            <w:right w:val="none" w:sz="0" w:space="0" w:color="auto"/>
          </w:divBdr>
        </w:div>
        <w:div w:id="661469525">
          <w:marLeft w:val="0"/>
          <w:marRight w:val="0"/>
          <w:marTop w:val="0"/>
          <w:marBottom w:val="0"/>
          <w:divBdr>
            <w:top w:val="none" w:sz="0" w:space="0" w:color="auto"/>
            <w:left w:val="none" w:sz="0" w:space="0" w:color="auto"/>
            <w:bottom w:val="none" w:sz="0" w:space="0" w:color="auto"/>
            <w:right w:val="none" w:sz="0" w:space="0" w:color="auto"/>
          </w:divBdr>
        </w:div>
        <w:div w:id="68772635">
          <w:marLeft w:val="0"/>
          <w:marRight w:val="0"/>
          <w:marTop w:val="0"/>
          <w:marBottom w:val="0"/>
          <w:divBdr>
            <w:top w:val="none" w:sz="0" w:space="0" w:color="auto"/>
            <w:left w:val="none" w:sz="0" w:space="0" w:color="auto"/>
            <w:bottom w:val="none" w:sz="0" w:space="0" w:color="auto"/>
            <w:right w:val="none" w:sz="0" w:space="0" w:color="auto"/>
          </w:divBdr>
        </w:div>
        <w:div w:id="915820688">
          <w:marLeft w:val="0"/>
          <w:marRight w:val="0"/>
          <w:marTop w:val="0"/>
          <w:marBottom w:val="0"/>
          <w:divBdr>
            <w:top w:val="none" w:sz="0" w:space="0" w:color="auto"/>
            <w:left w:val="none" w:sz="0" w:space="0" w:color="auto"/>
            <w:bottom w:val="none" w:sz="0" w:space="0" w:color="auto"/>
            <w:right w:val="none" w:sz="0" w:space="0" w:color="auto"/>
          </w:divBdr>
        </w:div>
        <w:div w:id="1067458743">
          <w:marLeft w:val="0"/>
          <w:marRight w:val="0"/>
          <w:marTop w:val="0"/>
          <w:marBottom w:val="0"/>
          <w:divBdr>
            <w:top w:val="none" w:sz="0" w:space="0" w:color="auto"/>
            <w:left w:val="none" w:sz="0" w:space="0" w:color="auto"/>
            <w:bottom w:val="none" w:sz="0" w:space="0" w:color="auto"/>
            <w:right w:val="none" w:sz="0" w:space="0" w:color="auto"/>
          </w:divBdr>
        </w:div>
        <w:div w:id="758018033">
          <w:marLeft w:val="0"/>
          <w:marRight w:val="0"/>
          <w:marTop w:val="0"/>
          <w:marBottom w:val="0"/>
          <w:divBdr>
            <w:top w:val="none" w:sz="0" w:space="0" w:color="auto"/>
            <w:left w:val="none" w:sz="0" w:space="0" w:color="auto"/>
            <w:bottom w:val="none" w:sz="0" w:space="0" w:color="auto"/>
            <w:right w:val="none" w:sz="0" w:space="0" w:color="auto"/>
          </w:divBdr>
        </w:div>
        <w:div w:id="536165381">
          <w:marLeft w:val="0"/>
          <w:marRight w:val="0"/>
          <w:marTop w:val="0"/>
          <w:marBottom w:val="0"/>
          <w:divBdr>
            <w:top w:val="none" w:sz="0" w:space="0" w:color="auto"/>
            <w:left w:val="none" w:sz="0" w:space="0" w:color="auto"/>
            <w:bottom w:val="none" w:sz="0" w:space="0" w:color="auto"/>
            <w:right w:val="none" w:sz="0" w:space="0" w:color="auto"/>
          </w:divBdr>
        </w:div>
        <w:div w:id="779833766">
          <w:marLeft w:val="0"/>
          <w:marRight w:val="0"/>
          <w:marTop w:val="0"/>
          <w:marBottom w:val="0"/>
          <w:divBdr>
            <w:top w:val="none" w:sz="0" w:space="0" w:color="auto"/>
            <w:left w:val="none" w:sz="0" w:space="0" w:color="auto"/>
            <w:bottom w:val="none" w:sz="0" w:space="0" w:color="auto"/>
            <w:right w:val="none" w:sz="0" w:space="0" w:color="auto"/>
          </w:divBdr>
        </w:div>
        <w:div w:id="2051295636">
          <w:marLeft w:val="0"/>
          <w:marRight w:val="0"/>
          <w:marTop w:val="0"/>
          <w:marBottom w:val="0"/>
          <w:divBdr>
            <w:top w:val="none" w:sz="0" w:space="0" w:color="auto"/>
            <w:left w:val="none" w:sz="0" w:space="0" w:color="auto"/>
            <w:bottom w:val="none" w:sz="0" w:space="0" w:color="auto"/>
            <w:right w:val="none" w:sz="0" w:space="0" w:color="auto"/>
          </w:divBdr>
        </w:div>
        <w:div w:id="1516311529">
          <w:marLeft w:val="0"/>
          <w:marRight w:val="0"/>
          <w:marTop w:val="0"/>
          <w:marBottom w:val="0"/>
          <w:divBdr>
            <w:top w:val="none" w:sz="0" w:space="0" w:color="auto"/>
            <w:left w:val="none" w:sz="0" w:space="0" w:color="auto"/>
            <w:bottom w:val="none" w:sz="0" w:space="0" w:color="auto"/>
            <w:right w:val="none" w:sz="0" w:space="0" w:color="auto"/>
          </w:divBdr>
        </w:div>
        <w:div w:id="1848983408">
          <w:marLeft w:val="0"/>
          <w:marRight w:val="0"/>
          <w:marTop w:val="0"/>
          <w:marBottom w:val="0"/>
          <w:divBdr>
            <w:top w:val="none" w:sz="0" w:space="0" w:color="auto"/>
            <w:left w:val="none" w:sz="0" w:space="0" w:color="auto"/>
            <w:bottom w:val="none" w:sz="0" w:space="0" w:color="auto"/>
            <w:right w:val="none" w:sz="0" w:space="0" w:color="auto"/>
          </w:divBdr>
        </w:div>
        <w:div w:id="962999887">
          <w:marLeft w:val="0"/>
          <w:marRight w:val="0"/>
          <w:marTop w:val="0"/>
          <w:marBottom w:val="0"/>
          <w:divBdr>
            <w:top w:val="none" w:sz="0" w:space="0" w:color="auto"/>
            <w:left w:val="none" w:sz="0" w:space="0" w:color="auto"/>
            <w:bottom w:val="none" w:sz="0" w:space="0" w:color="auto"/>
            <w:right w:val="none" w:sz="0" w:space="0" w:color="auto"/>
          </w:divBdr>
        </w:div>
        <w:div w:id="311183614">
          <w:marLeft w:val="0"/>
          <w:marRight w:val="0"/>
          <w:marTop w:val="0"/>
          <w:marBottom w:val="0"/>
          <w:divBdr>
            <w:top w:val="none" w:sz="0" w:space="0" w:color="auto"/>
            <w:left w:val="none" w:sz="0" w:space="0" w:color="auto"/>
            <w:bottom w:val="none" w:sz="0" w:space="0" w:color="auto"/>
            <w:right w:val="none" w:sz="0" w:space="0" w:color="auto"/>
          </w:divBdr>
        </w:div>
        <w:div w:id="1527862965">
          <w:marLeft w:val="0"/>
          <w:marRight w:val="0"/>
          <w:marTop w:val="0"/>
          <w:marBottom w:val="0"/>
          <w:divBdr>
            <w:top w:val="none" w:sz="0" w:space="0" w:color="auto"/>
            <w:left w:val="none" w:sz="0" w:space="0" w:color="auto"/>
            <w:bottom w:val="none" w:sz="0" w:space="0" w:color="auto"/>
            <w:right w:val="none" w:sz="0" w:space="0" w:color="auto"/>
          </w:divBdr>
        </w:div>
        <w:div w:id="26563467">
          <w:marLeft w:val="0"/>
          <w:marRight w:val="0"/>
          <w:marTop w:val="0"/>
          <w:marBottom w:val="0"/>
          <w:divBdr>
            <w:top w:val="none" w:sz="0" w:space="0" w:color="auto"/>
            <w:left w:val="none" w:sz="0" w:space="0" w:color="auto"/>
            <w:bottom w:val="none" w:sz="0" w:space="0" w:color="auto"/>
            <w:right w:val="none" w:sz="0" w:space="0" w:color="auto"/>
          </w:divBdr>
        </w:div>
        <w:div w:id="198132851">
          <w:marLeft w:val="0"/>
          <w:marRight w:val="0"/>
          <w:marTop w:val="0"/>
          <w:marBottom w:val="0"/>
          <w:divBdr>
            <w:top w:val="none" w:sz="0" w:space="0" w:color="auto"/>
            <w:left w:val="none" w:sz="0" w:space="0" w:color="auto"/>
            <w:bottom w:val="none" w:sz="0" w:space="0" w:color="auto"/>
            <w:right w:val="none" w:sz="0" w:space="0" w:color="auto"/>
          </w:divBdr>
        </w:div>
        <w:div w:id="339430160">
          <w:marLeft w:val="0"/>
          <w:marRight w:val="0"/>
          <w:marTop w:val="0"/>
          <w:marBottom w:val="0"/>
          <w:divBdr>
            <w:top w:val="none" w:sz="0" w:space="0" w:color="auto"/>
            <w:left w:val="none" w:sz="0" w:space="0" w:color="auto"/>
            <w:bottom w:val="none" w:sz="0" w:space="0" w:color="auto"/>
            <w:right w:val="none" w:sz="0" w:space="0" w:color="auto"/>
          </w:divBdr>
        </w:div>
        <w:div w:id="969287149">
          <w:marLeft w:val="0"/>
          <w:marRight w:val="0"/>
          <w:marTop w:val="0"/>
          <w:marBottom w:val="0"/>
          <w:divBdr>
            <w:top w:val="none" w:sz="0" w:space="0" w:color="auto"/>
            <w:left w:val="none" w:sz="0" w:space="0" w:color="auto"/>
            <w:bottom w:val="none" w:sz="0" w:space="0" w:color="auto"/>
            <w:right w:val="none" w:sz="0" w:space="0" w:color="auto"/>
          </w:divBdr>
        </w:div>
        <w:div w:id="224220936">
          <w:marLeft w:val="0"/>
          <w:marRight w:val="0"/>
          <w:marTop w:val="0"/>
          <w:marBottom w:val="0"/>
          <w:divBdr>
            <w:top w:val="none" w:sz="0" w:space="0" w:color="auto"/>
            <w:left w:val="none" w:sz="0" w:space="0" w:color="auto"/>
            <w:bottom w:val="none" w:sz="0" w:space="0" w:color="auto"/>
            <w:right w:val="none" w:sz="0" w:space="0" w:color="auto"/>
          </w:divBdr>
        </w:div>
        <w:div w:id="2088304740">
          <w:marLeft w:val="0"/>
          <w:marRight w:val="0"/>
          <w:marTop w:val="0"/>
          <w:marBottom w:val="0"/>
          <w:divBdr>
            <w:top w:val="none" w:sz="0" w:space="0" w:color="auto"/>
            <w:left w:val="none" w:sz="0" w:space="0" w:color="auto"/>
            <w:bottom w:val="none" w:sz="0" w:space="0" w:color="auto"/>
            <w:right w:val="none" w:sz="0" w:space="0" w:color="auto"/>
          </w:divBdr>
        </w:div>
        <w:div w:id="343018202">
          <w:marLeft w:val="0"/>
          <w:marRight w:val="0"/>
          <w:marTop w:val="0"/>
          <w:marBottom w:val="0"/>
          <w:divBdr>
            <w:top w:val="none" w:sz="0" w:space="0" w:color="auto"/>
            <w:left w:val="none" w:sz="0" w:space="0" w:color="auto"/>
            <w:bottom w:val="none" w:sz="0" w:space="0" w:color="auto"/>
            <w:right w:val="none" w:sz="0" w:space="0" w:color="auto"/>
          </w:divBdr>
        </w:div>
        <w:div w:id="1316570084">
          <w:marLeft w:val="0"/>
          <w:marRight w:val="0"/>
          <w:marTop w:val="0"/>
          <w:marBottom w:val="0"/>
          <w:divBdr>
            <w:top w:val="none" w:sz="0" w:space="0" w:color="auto"/>
            <w:left w:val="none" w:sz="0" w:space="0" w:color="auto"/>
            <w:bottom w:val="none" w:sz="0" w:space="0" w:color="auto"/>
            <w:right w:val="none" w:sz="0" w:space="0" w:color="auto"/>
          </w:divBdr>
        </w:div>
        <w:div w:id="524364860">
          <w:marLeft w:val="0"/>
          <w:marRight w:val="0"/>
          <w:marTop w:val="0"/>
          <w:marBottom w:val="0"/>
          <w:divBdr>
            <w:top w:val="none" w:sz="0" w:space="0" w:color="auto"/>
            <w:left w:val="none" w:sz="0" w:space="0" w:color="auto"/>
            <w:bottom w:val="none" w:sz="0" w:space="0" w:color="auto"/>
            <w:right w:val="none" w:sz="0" w:space="0" w:color="auto"/>
          </w:divBdr>
        </w:div>
        <w:div w:id="164589883">
          <w:marLeft w:val="0"/>
          <w:marRight w:val="0"/>
          <w:marTop w:val="0"/>
          <w:marBottom w:val="0"/>
          <w:divBdr>
            <w:top w:val="none" w:sz="0" w:space="0" w:color="auto"/>
            <w:left w:val="none" w:sz="0" w:space="0" w:color="auto"/>
            <w:bottom w:val="none" w:sz="0" w:space="0" w:color="auto"/>
            <w:right w:val="none" w:sz="0" w:space="0" w:color="auto"/>
          </w:divBdr>
        </w:div>
        <w:div w:id="465390008">
          <w:marLeft w:val="0"/>
          <w:marRight w:val="0"/>
          <w:marTop w:val="0"/>
          <w:marBottom w:val="0"/>
          <w:divBdr>
            <w:top w:val="none" w:sz="0" w:space="0" w:color="auto"/>
            <w:left w:val="none" w:sz="0" w:space="0" w:color="auto"/>
            <w:bottom w:val="none" w:sz="0" w:space="0" w:color="auto"/>
            <w:right w:val="none" w:sz="0" w:space="0" w:color="auto"/>
          </w:divBdr>
        </w:div>
        <w:div w:id="631059828">
          <w:marLeft w:val="0"/>
          <w:marRight w:val="0"/>
          <w:marTop w:val="0"/>
          <w:marBottom w:val="0"/>
          <w:divBdr>
            <w:top w:val="none" w:sz="0" w:space="0" w:color="auto"/>
            <w:left w:val="none" w:sz="0" w:space="0" w:color="auto"/>
            <w:bottom w:val="none" w:sz="0" w:space="0" w:color="auto"/>
            <w:right w:val="none" w:sz="0" w:space="0" w:color="auto"/>
          </w:divBdr>
        </w:div>
        <w:div w:id="1253004074">
          <w:marLeft w:val="0"/>
          <w:marRight w:val="0"/>
          <w:marTop w:val="0"/>
          <w:marBottom w:val="0"/>
          <w:divBdr>
            <w:top w:val="none" w:sz="0" w:space="0" w:color="auto"/>
            <w:left w:val="none" w:sz="0" w:space="0" w:color="auto"/>
            <w:bottom w:val="none" w:sz="0" w:space="0" w:color="auto"/>
            <w:right w:val="none" w:sz="0" w:space="0" w:color="auto"/>
          </w:divBdr>
        </w:div>
        <w:div w:id="365375318">
          <w:marLeft w:val="0"/>
          <w:marRight w:val="0"/>
          <w:marTop w:val="0"/>
          <w:marBottom w:val="0"/>
          <w:divBdr>
            <w:top w:val="none" w:sz="0" w:space="0" w:color="auto"/>
            <w:left w:val="none" w:sz="0" w:space="0" w:color="auto"/>
            <w:bottom w:val="none" w:sz="0" w:space="0" w:color="auto"/>
            <w:right w:val="none" w:sz="0" w:space="0" w:color="auto"/>
          </w:divBdr>
        </w:div>
        <w:div w:id="2145191959">
          <w:marLeft w:val="0"/>
          <w:marRight w:val="0"/>
          <w:marTop w:val="0"/>
          <w:marBottom w:val="0"/>
          <w:divBdr>
            <w:top w:val="none" w:sz="0" w:space="0" w:color="auto"/>
            <w:left w:val="none" w:sz="0" w:space="0" w:color="auto"/>
            <w:bottom w:val="none" w:sz="0" w:space="0" w:color="auto"/>
            <w:right w:val="none" w:sz="0" w:space="0" w:color="auto"/>
          </w:divBdr>
        </w:div>
        <w:div w:id="1429428163">
          <w:marLeft w:val="0"/>
          <w:marRight w:val="0"/>
          <w:marTop w:val="0"/>
          <w:marBottom w:val="0"/>
          <w:divBdr>
            <w:top w:val="none" w:sz="0" w:space="0" w:color="auto"/>
            <w:left w:val="none" w:sz="0" w:space="0" w:color="auto"/>
            <w:bottom w:val="none" w:sz="0" w:space="0" w:color="auto"/>
            <w:right w:val="none" w:sz="0" w:space="0" w:color="auto"/>
          </w:divBdr>
        </w:div>
        <w:div w:id="1674722848">
          <w:marLeft w:val="0"/>
          <w:marRight w:val="0"/>
          <w:marTop w:val="0"/>
          <w:marBottom w:val="0"/>
          <w:divBdr>
            <w:top w:val="none" w:sz="0" w:space="0" w:color="auto"/>
            <w:left w:val="none" w:sz="0" w:space="0" w:color="auto"/>
            <w:bottom w:val="none" w:sz="0" w:space="0" w:color="auto"/>
            <w:right w:val="none" w:sz="0" w:space="0" w:color="auto"/>
          </w:divBdr>
        </w:div>
        <w:div w:id="1986473154">
          <w:marLeft w:val="0"/>
          <w:marRight w:val="0"/>
          <w:marTop w:val="0"/>
          <w:marBottom w:val="0"/>
          <w:divBdr>
            <w:top w:val="none" w:sz="0" w:space="0" w:color="auto"/>
            <w:left w:val="none" w:sz="0" w:space="0" w:color="auto"/>
            <w:bottom w:val="none" w:sz="0" w:space="0" w:color="auto"/>
            <w:right w:val="none" w:sz="0" w:space="0" w:color="auto"/>
          </w:divBdr>
        </w:div>
        <w:div w:id="736704780">
          <w:marLeft w:val="0"/>
          <w:marRight w:val="0"/>
          <w:marTop w:val="0"/>
          <w:marBottom w:val="0"/>
          <w:divBdr>
            <w:top w:val="none" w:sz="0" w:space="0" w:color="auto"/>
            <w:left w:val="none" w:sz="0" w:space="0" w:color="auto"/>
            <w:bottom w:val="none" w:sz="0" w:space="0" w:color="auto"/>
            <w:right w:val="none" w:sz="0" w:space="0" w:color="auto"/>
          </w:divBdr>
        </w:div>
        <w:div w:id="373702616">
          <w:marLeft w:val="0"/>
          <w:marRight w:val="0"/>
          <w:marTop w:val="0"/>
          <w:marBottom w:val="0"/>
          <w:divBdr>
            <w:top w:val="none" w:sz="0" w:space="0" w:color="auto"/>
            <w:left w:val="none" w:sz="0" w:space="0" w:color="auto"/>
            <w:bottom w:val="none" w:sz="0" w:space="0" w:color="auto"/>
            <w:right w:val="none" w:sz="0" w:space="0" w:color="auto"/>
          </w:divBdr>
        </w:div>
        <w:div w:id="1578248068">
          <w:marLeft w:val="0"/>
          <w:marRight w:val="0"/>
          <w:marTop w:val="0"/>
          <w:marBottom w:val="0"/>
          <w:divBdr>
            <w:top w:val="none" w:sz="0" w:space="0" w:color="auto"/>
            <w:left w:val="none" w:sz="0" w:space="0" w:color="auto"/>
            <w:bottom w:val="none" w:sz="0" w:space="0" w:color="auto"/>
            <w:right w:val="none" w:sz="0" w:space="0" w:color="auto"/>
          </w:divBdr>
        </w:div>
        <w:div w:id="2096977877">
          <w:marLeft w:val="0"/>
          <w:marRight w:val="0"/>
          <w:marTop w:val="0"/>
          <w:marBottom w:val="0"/>
          <w:divBdr>
            <w:top w:val="none" w:sz="0" w:space="0" w:color="auto"/>
            <w:left w:val="none" w:sz="0" w:space="0" w:color="auto"/>
            <w:bottom w:val="none" w:sz="0" w:space="0" w:color="auto"/>
            <w:right w:val="none" w:sz="0" w:space="0" w:color="auto"/>
          </w:divBdr>
        </w:div>
        <w:div w:id="631593900">
          <w:marLeft w:val="0"/>
          <w:marRight w:val="0"/>
          <w:marTop w:val="0"/>
          <w:marBottom w:val="0"/>
          <w:divBdr>
            <w:top w:val="none" w:sz="0" w:space="0" w:color="auto"/>
            <w:left w:val="none" w:sz="0" w:space="0" w:color="auto"/>
            <w:bottom w:val="none" w:sz="0" w:space="0" w:color="auto"/>
            <w:right w:val="none" w:sz="0" w:space="0" w:color="auto"/>
          </w:divBdr>
        </w:div>
        <w:div w:id="2073653214">
          <w:marLeft w:val="0"/>
          <w:marRight w:val="0"/>
          <w:marTop w:val="0"/>
          <w:marBottom w:val="0"/>
          <w:divBdr>
            <w:top w:val="none" w:sz="0" w:space="0" w:color="auto"/>
            <w:left w:val="none" w:sz="0" w:space="0" w:color="auto"/>
            <w:bottom w:val="none" w:sz="0" w:space="0" w:color="auto"/>
            <w:right w:val="none" w:sz="0" w:space="0" w:color="auto"/>
          </w:divBdr>
        </w:div>
        <w:div w:id="1374425619">
          <w:marLeft w:val="0"/>
          <w:marRight w:val="0"/>
          <w:marTop w:val="0"/>
          <w:marBottom w:val="0"/>
          <w:divBdr>
            <w:top w:val="none" w:sz="0" w:space="0" w:color="auto"/>
            <w:left w:val="none" w:sz="0" w:space="0" w:color="auto"/>
            <w:bottom w:val="none" w:sz="0" w:space="0" w:color="auto"/>
            <w:right w:val="none" w:sz="0" w:space="0" w:color="auto"/>
          </w:divBdr>
        </w:div>
        <w:div w:id="1624001059">
          <w:marLeft w:val="0"/>
          <w:marRight w:val="0"/>
          <w:marTop w:val="0"/>
          <w:marBottom w:val="0"/>
          <w:divBdr>
            <w:top w:val="none" w:sz="0" w:space="0" w:color="auto"/>
            <w:left w:val="none" w:sz="0" w:space="0" w:color="auto"/>
            <w:bottom w:val="none" w:sz="0" w:space="0" w:color="auto"/>
            <w:right w:val="none" w:sz="0" w:space="0" w:color="auto"/>
          </w:divBdr>
        </w:div>
        <w:div w:id="1210843668">
          <w:marLeft w:val="0"/>
          <w:marRight w:val="0"/>
          <w:marTop w:val="0"/>
          <w:marBottom w:val="0"/>
          <w:divBdr>
            <w:top w:val="none" w:sz="0" w:space="0" w:color="auto"/>
            <w:left w:val="none" w:sz="0" w:space="0" w:color="auto"/>
            <w:bottom w:val="none" w:sz="0" w:space="0" w:color="auto"/>
            <w:right w:val="none" w:sz="0" w:space="0" w:color="auto"/>
          </w:divBdr>
        </w:div>
        <w:div w:id="1073621333">
          <w:marLeft w:val="0"/>
          <w:marRight w:val="0"/>
          <w:marTop w:val="0"/>
          <w:marBottom w:val="0"/>
          <w:divBdr>
            <w:top w:val="none" w:sz="0" w:space="0" w:color="auto"/>
            <w:left w:val="none" w:sz="0" w:space="0" w:color="auto"/>
            <w:bottom w:val="none" w:sz="0" w:space="0" w:color="auto"/>
            <w:right w:val="none" w:sz="0" w:space="0" w:color="auto"/>
          </w:divBdr>
        </w:div>
        <w:div w:id="942685395">
          <w:marLeft w:val="0"/>
          <w:marRight w:val="0"/>
          <w:marTop w:val="0"/>
          <w:marBottom w:val="0"/>
          <w:divBdr>
            <w:top w:val="none" w:sz="0" w:space="0" w:color="auto"/>
            <w:left w:val="none" w:sz="0" w:space="0" w:color="auto"/>
            <w:bottom w:val="none" w:sz="0" w:space="0" w:color="auto"/>
            <w:right w:val="none" w:sz="0" w:space="0" w:color="auto"/>
          </w:divBdr>
        </w:div>
        <w:div w:id="337781516">
          <w:marLeft w:val="0"/>
          <w:marRight w:val="0"/>
          <w:marTop w:val="0"/>
          <w:marBottom w:val="0"/>
          <w:divBdr>
            <w:top w:val="none" w:sz="0" w:space="0" w:color="auto"/>
            <w:left w:val="none" w:sz="0" w:space="0" w:color="auto"/>
            <w:bottom w:val="none" w:sz="0" w:space="0" w:color="auto"/>
            <w:right w:val="none" w:sz="0" w:space="0" w:color="auto"/>
          </w:divBdr>
        </w:div>
        <w:div w:id="556863282">
          <w:marLeft w:val="0"/>
          <w:marRight w:val="0"/>
          <w:marTop w:val="0"/>
          <w:marBottom w:val="0"/>
          <w:divBdr>
            <w:top w:val="none" w:sz="0" w:space="0" w:color="auto"/>
            <w:left w:val="none" w:sz="0" w:space="0" w:color="auto"/>
            <w:bottom w:val="none" w:sz="0" w:space="0" w:color="auto"/>
            <w:right w:val="none" w:sz="0" w:space="0" w:color="auto"/>
          </w:divBdr>
        </w:div>
        <w:div w:id="1898080625">
          <w:marLeft w:val="0"/>
          <w:marRight w:val="0"/>
          <w:marTop w:val="0"/>
          <w:marBottom w:val="0"/>
          <w:divBdr>
            <w:top w:val="none" w:sz="0" w:space="0" w:color="auto"/>
            <w:left w:val="none" w:sz="0" w:space="0" w:color="auto"/>
            <w:bottom w:val="none" w:sz="0" w:space="0" w:color="auto"/>
            <w:right w:val="none" w:sz="0" w:space="0" w:color="auto"/>
          </w:divBdr>
        </w:div>
        <w:div w:id="688530501">
          <w:marLeft w:val="0"/>
          <w:marRight w:val="0"/>
          <w:marTop w:val="0"/>
          <w:marBottom w:val="0"/>
          <w:divBdr>
            <w:top w:val="none" w:sz="0" w:space="0" w:color="auto"/>
            <w:left w:val="none" w:sz="0" w:space="0" w:color="auto"/>
            <w:bottom w:val="none" w:sz="0" w:space="0" w:color="auto"/>
            <w:right w:val="none" w:sz="0" w:space="0" w:color="auto"/>
          </w:divBdr>
        </w:div>
        <w:div w:id="238756701">
          <w:marLeft w:val="0"/>
          <w:marRight w:val="0"/>
          <w:marTop w:val="0"/>
          <w:marBottom w:val="0"/>
          <w:divBdr>
            <w:top w:val="none" w:sz="0" w:space="0" w:color="auto"/>
            <w:left w:val="none" w:sz="0" w:space="0" w:color="auto"/>
            <w:bottom w:val="none" w:sz="0" w:space="0" w:color="auto"/>
            <w:right w:val="none" w:sz="0" w:space="0" w:color="auto"/>
          </w:divBdr>
        </w:div>
        <w:div w:id="950866629">
          <w:marLeft w:val="0"/>
          <w:marRight w:val="0"/>
          <w:marTop w:val="0"/>
          <w:marBottom w:val="0"/>
          <w:divBdr>
            <w:top w:val="none" w:sz="0" w:space="0" w:color="auto"/>
            <w:left w:val="none" w:sz="0" w:space="0" w:color="auto"/>
            <w:bottom w:val="none" w:sz="0" w:space="0" w:color="auto"/>
            <w:right w:val="none" w:sz="0" w:space="0" w:color="auto"/>
          </w:divBdr>
        </w:div>
        <w:div w:id="575438353">
          <w:marLeft w:val="0"/>
          <w:marRight w:val="0"/>
          <w:marTop w:val="0"/>
          <w:marBottom w:val="0"/>
          <w:divBdr>
            <w:top w:val="none" w:sz="0" w:space="0" w:color="auto"/>
            <w:left w:val="none" w:sz="0" w:space="0" w:color="auto"/>
            <w:bottom w:val="none" w:sz="0" w:space="0" w:color="auto"/>
            <w:right w:val="none" w:sz="0" w:space="0" w:color="auto"/>
          </w:divBdr>
        </w:div>
        <w:div w:id="1864593584">
          <w:marLeft w:val="0"/>
          <w:marRight w:val="0"/>
          <w:marTop w:val="0"/>
          <w:marBottom w:val="0"/>
          <w:divBdr>
            <w:top w:val="none" w:sz="0" w:space="0" w:color="auto"/>
            <w:left w:val="none" w:sz="0" w:space="0" w:color="auto"/>
            <w:bottom w:val="none" w:sz="0" w:space="0" w:color="auto"/>
            <w:right w:val="none" w:sz="0" w:space="0" w:color="auto"/>
          </w:divBdr>
        </w:div>
        <w:div w:id="750544626">
          <w:marLeft w:val="0"/>
          <w:marRight w:val="0"/>
          <w:marTop w:val="0"/>
          <w:marBottom w:val="0"/>
          <w:divBdr>
            <w:top w:val="none" w:sz="0" w:space="0" w:color="auto"/>
            <w:left w:val="none" w:sz="0" w:space="0" w:color="auto"/>
            <w:bottom w:val="none" w:sz="0" w:space="0" w:color="auto"/>
            <w:right w:val="none" w:sz="0" w:space="0" w:color="auto"/>
          </w:divBdr>
        </w:div>
        <w:div w:id="1822697788">
          <w:marLeft w:val="0"/>
          <w:marRight w:val="0"/>
          <w:marTop w:val="0"/>
          <w:marBottom w:val="0"/>
          <w:divBdr>
            <w:top w:val="none" w:sz="0" w:space="0" w:color="auto"/>
            <w:left w:val="none" w:sz="0" w:space="0" w:color="auto"/>
            <w:bottom w:val="none" w:sz="0" w:space="0" w:color="auto"/>
            <w:right w:val="none" w:sz="0" w:space="0" w:color="auto"/>
          </w:divBdr>
        </w:div>
        <w:div w:id="1904636435">
          <w:marLeft w:val="0"/>
          <w:marRight w:val="0"/>
          <w:marTop w:val="0"/>
          <w:marBottom w:val="0"/>
          <w:divBdr>
            <w:top w:val="none" w:sz="0" w:space="0" w:color="auto"/>
            <w:left w:val="none" w:sz="0" w:space="0" w:color="auto"/>
            <w:bottom w:val="none" w:sz="0" w:space="0" w:color="auto"/>
            <w:right w:val="none" w:sz="0" w:space="0" w:color="auto"/>
          </w:divBdr>
        </w:div>
        <w:div w:id="1562134882">
          <w:marLeft w:val="0"/>
          <w:marRight w:val="0"/>
          <w:marTop w:val="0"/>
          <w:marBottom w:val="0"/>
          <w:divBdr>
            <w:top w:val="none" w:sz="0" w:space="0" w:color="auto"/>
            <w:left w:val="none" w:sz="0" w:space="0" w:color="auto"/>
            <w:bottom w:val="none" w:sz="0" w:space="0" w:color="auto"/>
            <w:right w:val="none" w:sz="0" w:space="0" w:color="auto"/>
          </w:divBdr>
        </w:div>
        <w:div w:id="1417634314">
          <w:marLeft w:val="0"/>
          <w:marRight w:val="0"/>
          <w:marTop w:val="0"/>
          <w:marBottom w:val="0"/>
          <w:divBdr>
            <w:top w:val="none" w:sz="0" w:space="0" w:color="auto"/>
            <w:left w:val="none" w:sz="0" w:space="0" w:color="auto"/>
            <w:bottom w:val="none" w:sz="0" w:space="0" w:color="auto"/>
            <w:right w:val="none" w:sz="0" w:space="0" w:color="auto"/>
          </w:divBdr>
        </w:div>
        <w:div w:id="791099082">
          <w:marLeft w:val="0"/>
          <w:marRight w:val="0"/>
          <w:marTop w:val="0"/>
          <w:marBottom w:val="0"/>
          <w:divBdr>
            <w:top w:val="none" w:sz="0" w:space="0" w:color="auto"/>
            <w:left w:val="none" w:sz="0" w:space="0" w:color="auto"/>
            <w:bottom w:val="none" w:sz="0" w:space="0" w:color="auto"/>
            <w:right w:val="none" w:sz="0" w:space="0" w:color="auto"/>
          </w:divBdr>
        </w:div>
        <w:div w:id="174468694">
          <w:marLeft w:val="0"/>
          <w:marRight w:val="0"/>
          <w:marTop w:val="0"/>
          <w:marBottom w:val="0"/>
          <w:divBdr>
            <w:top w:val="none" w:sz="0" w:space="0" w:color="auto"/>
            <w:left w:val="none" w:sz="0" w:space="0" w:color="auto"/>
            <w:bottom w:val="none" w:sz="0" w:space="0" w:color="auto"/>
            <w:right w:val="none" w:sz="0" w:space="0" w:color="auto"/>
          </w:divBdr>
        </w:div>
        <w:div w:id="686950267">
          <w:marLeft w:val="0"/>
          <w:marRight w:val="0"/>
          <w:marTop w:val="0"/>
          <w:marBottom w:val="0"/>
          <w:divBdr>
            <w:top w:val="none" w:sz="0" w:space="0" w:color="auto"/>
            <w:left w:val="none" w:sz="0" w:space="0" w:color="auto"/>
            <w:bottom w:val="none" w:sz="0" w:space="0" w:color="auto"/>
            <w:right w:val="none" w:sz="0" w:space="0" w:color="auto"/>
          </w:divBdr>
        </w:div>
        <w:div w:id="52703929">
          <w:marLeft w:val="0"/>
          <w:marRight w:val="0"/>
          <w:marTop w:val="0"/>
          <w:marBottom w:val="0"/>
          <w:divBdr>
            <w:top w:val="none" w:sz="0" w:space="0" w:color="auto"/>
            <w:left w:val="none" w:sz="0" w:space="0" w:color="auto"/>
            <w:bottom w:val="none" w:sz="0" w:space="0" w:color="auto"/>
            <w:right w:val="none" w:sz="0" w:space="0" w:color="auto"/>
          </w:divBdr>
        </w:div>
        <w:div w:id="214856629">
          <w:marLeft w:val="0"/>
          <w:marRight w:val="0"/>
          <w:marTop w:val="0"/>
          <w:marBottom w:val="0"/>
          <w:divBdr>
            <w:top w:val="none" w:sz="0" w:space="0" w:color="auto"/>
            <w:left w:val="none" w:sz="0" w:space="0" w:color="auto"/>
            <w:bottom w:val="none" w:sz="0" w:space="0" w:color="auto"/>
            <w:right w:val="none" w:sz="0" w:space="0" w:color="auto"/>
          </w:divBdr>
        </w:div>
        <w:div w:id="435371258">
          <w:marLeft w:val="0"/>
          <w:marRight w:val="0"/>
          <w:marTop w:val="0"/>
          <w:marBottom w:val="0"/>
          <w:divBdr>
            <w:top w:val="none" w:sz="0" w:space="0" w:color="auto"/>
            <w:left w:val="none" w:sz="0" w:space="0" w:color="auto"/>
            <w:bottom w:val="none" w:sz="0" w:space="0" w:color="auto"/>
            <w:right w:val="none" w:sz="0" w:space="0" w:color="auto"/>
          </w:divBdr>
        </w:div>
        <w:div w:id="1849756164">
          <w:marLeft w:val="0"/>
          <w:marRight w:val="0"/>
          <w:marTop w:val="0"/>
          <w:marBottom w:val="0"/>
          <w:divBdr>
            <w:top w:val="none" w:sz="0" w:space="0" w:color="auto"/>
            <w:left w:val="none" w:sz="0" w:space="0" w:color="auto"/>
            <w:bottom w:val="none" w:sz="0" w:space="0" w:color="auto"/>
            <w:right w:val="none" w:sz="0" w:space="0" w:color="auto"/>
          </w:divBdr>
        </w:div>
        <w:div w:id="1446921282">
          <w:marLeft w:val="0"/>
          <w:marRight w:val="0"/>
          <w:marTop w:val="0"/>
          <w:marBottom w:val="0"/>
          <w:divBdr>
            <w:top w:val="none" w:sz="0" w:space="0" w:color="auto"/>
            <w:left w:val="none" w:sz="0" w:space="0" w:color="auto"/>
            <w:bottom w:val="none" w:sz="0" w:space="0" w:color="auto"/>
            <w:right w:val="none" w:sz="0" w:space="0" w:color="auto"/>
          </w:divBdr>
        </w:div>
        <w:div w:id="1038893618">
          <w:marLeft w:val="0"/>
          <w:marRight w:val="0"/>
          <w:marTop w:val="0"/>
          <w:marBottom w:val="0"/>
          <w:divBdr>
            <w:top w:val="none" w:sz="0" w:space="0" w:color="auto"/>
            <w:left w:val="none" w:sz="0" w:space="0" w:color="auto"/>
            <w:bottom w:val="none" w:sz="0" w:space="0" w:color="auto"/>
            <w:right w:val="none" w:sz="0" w:space="0" w:color="auto"/>
          </w:divBdr>
        </w:div>
        <w:div w:id="67387156">
          <w:marLeft w:val="0"/>
          <w:marRight w:val="0"/>
          <w:marTop w:val="0"/>
          <w:marBottom w:val="0"/>
          <w:divBdr>
            <w:top w:val="none" w:sz="0" w:space="0" w:color="auto"/>
            <w:left w:val="none" w:sz="0" w:space="0" w:color="auto"/>
            <w:bottom w:val="none" w:sz="0" w:space="0" w:color="auto"/>
            <w:right w:val="none" w:sz="0" w:space="0" w:color="auto"/>
          </w:divBdr>
        </w:div>
        <w:div w:id="241304788">
          <w:marLeft w:val="0"/>
          <w:marRight w:val="0"/>
          <w:marTop w:val="0"/>
          <w:marBottom w:val="0"/>
          <w:divBdr>
            <w:top w:val="none" w:sz="0" w:space="0" w:color="auto"/>
            <w:left w:val="none" w:sz="0" w:space="0" w:color="auto"/>
            <w:bottom w:val="none" w:sz="0" w:space="0" w:color="auto"/>
            <w:right w:val="none" w:sz="0" w:space="0" w:color="auto"/>
          </w:divBdr>
        </w:div>
        <w:div w:id="1321420790">
          <w:marLeft w:val="0"/>
          <w:marRight w:val="0"/>
          <w:marTop w:val="0"/>
          <w:marBottom w:val="0"/>
          <w:divBdr>
            <w:top w:val="none" w:sz="0" w:space="0" w:color="auto"/>
            <w:left w:val="none" w:sz="0" w:space="0" w:color="auto"/>
            <w:bottom w:val="none" w:sz="0" w:space="0" w:color="auto"/>
            <w:right w:val="none" w:sz="0" w:space="0" w:color="auto"/>
          </w:divBdr>
        </w:div>
        <w:div w:id="913316131">
          <w:marLeft w:val="0"/>
          <w:marRight w:val="0"/>
          <w:marTop w:val="0"/>
          <w:marBottom w:val="0"/>
          <w:divBdr>
            <w:top w:val="none" w:sz="0" w:space="0" w:color="auto"/>
            <w:left w:val="none" w:sz="0" w:space="0" w:color="auto"/>
            <w:bottom w:val="none" w:sz="0" w:space="0" w:color="auto"/>
            <w:right w:val="none" w:sz="0" w:space="0" w:color="auto"/>
          </w:divBdr>
        </w:div>
        <w:div w:id="1403062471">
          <w:marLeft w:val="0"/>
          <w:marRight w:val="0"/>
          <w:marTop w:val="0"/>
          <w:marBottom w:val="0"/>
          <w:divBdr>
            <w:top w:val="none" w:sz="0" w:space="0" w:color="auto"/>
            <w:left w:val="none" w:sz="0" w:space="0" w:color="auto"/>
            <w:bottom w:val="none" w:sz="0" w:space="0" w:color="auto"/>
            <w:right w:val="none" w:sz="0" w:space="0" w:color="auto"/>
          </w:divBdr>
        </w:div>
        <w:div w:id="1034110422">
          <w:marLeft w:val="0"/>
          <w:marRight w:val="0"/>
          <w:marTop w:val="0"/>
          <w:marBottom w:val="0"/>
          <w:divBdr>
            <w:top w:val="none" w:sz="0" w:space="0" w:color="auto"/>
            <w:left w:val="none" w:sz="0" w:space="0" w:color="auto"/>
            <w:bottom w:val="none" w:sz="0" w:space="0" w:color="auto"/>
            <w:right w:val="none" w:sz="0" w:space="0" w:color="auto"/>
          </w:divBdr>
        </w:div>
        <w:div w:id="1360352547">
          <w:marLeft w:val="0"/>
          <w:marRight w:val="0"/>
          <w:marTop w:val="0"/>
          <w:marBottom w:val="0"/>
          <w:divBdr>
            <w:top w:val="none" w:sz="0" w:space="0" w:color="auto"/>
            <w:left w:val="none" w:sz="0" w:space="0" w:color="auto"/>
            <w:bottom w:val="none" w:sz="0" w:space="0" w:color="auto"/>
            <w:right w:val="none" w:sz="0" w:space="0" w:color="auto"/>
          </w:divBdr>
        </w:div>
        <w:div w:id="1225794858">
          <w:marLeft w:val="0"/>
          <w:marRight w:val="0"/>
          <w:marTop w:val="0"/>
          <w:marBottom w:val="0"/>
          <w:divBdr>
            <w:top w:val="none" w:sz="0" w:space="0" w:color="auto"/>
            <w:left w:val="none" w:sz="0" w:space="0" w:color="auto"/>
            <w:bottom w:val="none" w:sz="0" w:space="0" w:color="auto"/>
            <w:right w:val="none" w:sz="0" w:space="0" w:color="auto"/>
          </w:divBdr>
        </w:div>
        <w:div w:id="1021860927">
          <w:marLeft w:val="0"/>
          <w:marRight w:val="0"/>
          <w:marTop w:val="0"/>
          <w:marBottom w:val="0"/>
          <w:divBdr>
            <w:top w:val="none" w:sz="0" w:space="0" w:color="auto"/>
            <w:left w:val="none" w:sz="0" w:space="0" w:color="auto"/>
            <w:bottom w:val="none" w:sz="0" w:space="0" w:color="auto"/>
            <w:right w:val="none" w:sz="0" w:space="0" w:color="auto"/>
          </w:divBdr>
        </w:div>
        <w:div w:id="131485481">
          <w:marLeft w:val="0"/>
          <w:marRight w:val="0"/>
          <w:marTop w:val="0"/>
          <w:marBottom w:val="0"/>
          <w:divBdr>
            <w:top w:val="none" w:sz="0" w:space="0" w:color="auto"/>
            <w:left w:val="none" w:sz="0" w:space="0" w:color="auto"/>
            <w:bottom w:val="none" w:sz="0" w:space="0" w:color="auto"/>
            <w:right w:val="none" w:sz="0" w:space="0" w:color="auto"/>
          </w:divBdr>
        </w:div>
        <w:div w:id="109589052">
          <w:marLeft w:val="0"/>
          <w:marRight w:val="0"/>
          <w:marTop w:val="0"/>
          <w:marBottom w:val="0"/>
          <w:divBdr>
            <w:top w:val="none" w:sz="0" w:space="0" w:color="auto"/>
            <w:left w:val="none" w:sz="0" w:space="0" w:color="auto"/>
            <w:bottom w:val="none" w:sz="0" w:space="0" w:color="auto"/>
            <w:right w:val="none" w:sz="0" w:space="0" w:color="auto"/>
          </w:divBdr>
        </w:div>
        <w:div w:id="878514847">
          <w:marLeft w:val="0"/>
          <w:marRight w:val="0"/>
          <w:marTop w:val="0"/>
          <w:marBottom w:val="0"/>
          <w:divBdr>
            <w:top w:val="none" w:sz="0" w:space="0" w:color="auto"/>
            <w:left w:val="none" w:sz="0" w:space="0" w:color="auto"/>
            <w:bottom w:val="none" w:sz="0" w:space="0" w:color="auto"/>
            <w:right w:val="none" w:sz="0" w:space="0" w:color="auto"/>
          </w:divBdr>
        </w:div>
        <w:div w:id="1540045376">
          <w:marLeft w:val="0"/>
          <w:marRight w:val="0"/>
          <w:marTop w:val="0"/>
          <w:marBottom w:val="0"/>
          <w:divBdr>
            <w:top w:val="none" w:sz="0" w:space="0" w:color="auto"/>
            <w:left w:val="none" w:sz="0" w:space="0" w:color="auto"/>
            <w:bottom w:val="none" w:sz="0" w:space="0" w:color="auto"/>
            <w:right w:val="none" w:sz="0" w:space="0" w:color="auto"/>
          </w:divBdr>
        </w:div>
        <w:div w:id="1398094663">
          <w:marLeft w:val="0"/>
          <w:marRight w:val="0"/>
          <w:marTop w:val="0"/>
          <w:marBottom w:val="0"/>
          <w:divBdr>
            <w:top w:val="none" w:sz="0" w:space="0" w:color="auto"/>
            <w:left w:val="none" w:sz="0" w:space="0" w:color="auto"/>
            <w:bottom w:val="none" w:sz="0" w:space="0" w:color="auto"/>
            <w:right w:val="none" w:sz="0" w:space="0" w:color="auto"/>
          </w:divBdr>
        </w:div>
        <w:div w:id="780537401">
          <w:marLeft w:val="0"/>
          <w:marRight w:val="0"/>
          <w:marTop w:val="0"/>
          <w:marBottom w:val="0"/>
          <w:divBdr>
            <w:top w:val="none" w:sz="0" w:space="0" w:color="auto"/>
            <w:left w:val="none" w:sz="0" w:space="0" w:color="auto"/>
            <w:bottom w:val="none" w:sz="0" w:space="0" w:color="auto"/>
            <w:right w:val="none" w:sz="0" w:space="0" w:color="auto"/>
          </w:divBdr>
        </w:div>
        <w:div w:id="981888235">
          <w:marLeft w:val="0"/>
          <w:marRight w:val="0"/>
          <w:marTop w:val="0"/>
          <w:marBottom w:val="0"/>
          <w:divBdr>
            <w:top w:val="none" w:sz="0" w:space="0" w:color="auto"/>
            <w:left w:val="none" w:sz="0" w:space="0" w:color="auto"/>
            <w:bottom w:val="none" w:sz="0" w:space="0" w:color="auto"/>
            <w:right w:val="none" w:sz="0" w:space="0" w:color="auto"/>
          </w:divBdr>
        </w:div>
        <w:div w:id="457139891">
          <w:marLeft w:val="0"/>
          <w:marRight w:val="0"/>
          <w:marTop w:val="0"/>
          <w:marBottom w:val="0"/>
          <w:divBdr>
            <w:top w:val="none" w:sz="0" w:space="0" w:color="auto"/>
            <w:left w:val="none" w:sz="0" w:space="0" w:color="auto"/>
            <w:bottom w:val="none" w:sz="0" w:space="0" w:color="auto"/>
            <w:right w:val="none" w:sz="0" w:space="0" w:color="auto"/>
          </w:divBdr>
        </w:div>
        <w:div w:id="346911634">
          <w:marLeft w:val="0"/>
          <w:marRight w:val="0"/>
          <w:marTop w:val="0"/>
          <w:marBottom w:val="0"/>
          <w:divBdr>
            <w:top w:val="none" w:sz="0" w:space="0" w:color="auto"/>
            <w:left w:val="none" w:sz="0" w:space="0" w:color="auto"/>
            <w:bottom w:val="none" w:sz="0" w:space="0" w:color="auto"/>
            <w:right w:val="none" w:sz="0" w:space="0" w:color="auto"/>
          </w:divBdr>
        </w:div>
        <w:div w:id="1357538217">
          <w:marLeft w:val="0"/>
          <w:marRight w:val="0"/>
          <w:marTop w:val="0"/>
          <w:marBottom w:val="0"/>
          <w:divBdr>
            <w:top w:val="none" w:sz="0" w:space="0" w:color="auto"/>
            <w:left w:val="none" w:sz="0" w:space="0" w:color="auto"/>
            <w:bottom w:val="none" w:sz="0" w:space="0" w:color="auto"/>
            <w:right w:val="none" w:sz="0" w:space="0" w:color="auto"/>
          </w:divBdr>
        </w:div>
        <w:div w:id="1964924604">
          <w:marLeft w:val="0"/>
          <w:marRight w:val="0"/>
          <w:marTop w:val="0"/>
          <w:marBottom w:val="0"/>
          <w:divBdr>
            <w:top w:val="none" w:sz="0" w:space="0" w:color="auto"/>
            <w:left w:val="none" w:sz="0" w:space="0" w:color="auto"/>
            <w:bottom w:val="none" w:sz="0" w:space="0" w:color="auto"/>
            <w:right w:val="none" w:sz="0" w:space="0" w:color="auto"/>
          </w:divBdr>
        </w:div>
        <w:div w:id="5596137">
          <w:marLeft w:val="0"/>
          <w:marRight w:val="0"/>
          <w:marTop w:val="0"/>
          <w:marBottom w:val="0"/>
          <w:divBdr>
            <w:top w:val="none" w:sz="0" w:space="0" w:color="auto"/>
            <w:left w:val="none" w:sz="0" w:space="0" w:color="auto"/>
            <w:bottom w:val="none" w:sz="0" w:space="0" w:color="auto"/>
            <w:right w:val="none" w:sz="0" w:space="0" w:color="auto"/>
          </w:divBdr>
        </w:div>
        <w:div w:id="2083335590">
          <w:marLeft w:val="0"/>
          <w:marRight w:val="0"/>
          <w:marTop w:val="0"/>
          <w:marBottom w:val="0"/>
          <w:divBdr>
            <w:top w:val="none" w:sz="0" w:space="0" w:color="auto"/>
            <w:left w:val="none" w:sz="0" w:space="0" w:color="auto"/>
            <w:bottom w:val="none" w:sz="0" w:space="0" w:color="auto"/>
            <w:right w:val="none" w:sz="0" w:space="0" w:color="auto"/>
          </w:divBdr>
        </w:div>
        <w:div w:id="1399670886">
          <w:marLeft w:val="0"/>
          <w:marRight w:val="0"/>
          <w:marTop w:val="0"/>
          <w:marBottom w:val="0"/>
          <w:divBdr>
            <w:top w:val="none" w:sz="0" w:space="0" w:color="auto"/>
            <w:left w:val="none" w:sz="0" w:space="0" w:color="auto"/>
            <w:bottom w:val="none" w:sz="0" w:space="0" w:color="auto"/>
            <w:right w:val="none" w:sz="0" w:space="0" w:color="auto"/>
          </w:divBdr>
        </w:div>
        <w:div w:id="14162199">
          <w:marLeft w:val="0"/>
          <w:marRight w:val="0"/>
          <w:marTop w:val="0"/>
          <w:marBottom w:val="0"/>
          <w:divBdr>
            <w:top w:val="none" w:sz="0" w:space="0" w:color="auto"/>
            <w:left w:val="none" w:sz="0" w:space="0" w:color="auto"/>
            <w:bottom w:val="none" w:sz="0" w:space="0" w:color="auto"/>
            <w:right w:val="none" w:sz="0" w:space="0" w:color="auto"/>
          </w:divBdr>
        </w:div>
        <w:div w:id="247083608">
          <w:marLeft w:val="0"/>
          <w:marRight w:val="0"/>
          <w:marTop w:val="0"/>
          <w:marBottom w:val="0"/>
          <w:divBdr>
            <w:top w:val="none" w:sz="0" w:space="0" w:color="auto"/>
            <w:left w:val="none" w:sz="0" w:space="0" w:color="auto"/>
            <w:bottom w:val="none" w:sz="0" w:space="0" w:color="auto"/>
            <w:right w:val="none" w:sz="0" w:space="0" w:color="auto"/>
          </w:divBdr>
        </w:div>
        <w:div w:id="1773358651">
          <w:marLeft w:val="0"/>
          <w:marRight w:val="0"/>
          <w:marTop w:val="0"/>
          <w:marBottom w:val="0"/>
          <w:divBdr>
            <w:top w:val="none" w:sz="0" w:space="0" w:color="auto"/>
            <w:left w:val="none" w:sz="0" w:space="0" w:color="auto"/>
            <w:bottom w:val="none" w:sz="0" w:space="0" w:color="auto"/>
            <w:right w:val="none" w:sz="0" w:space="0" w:color="auto"/>
          </w:divBdr>
        </w:div>
        <w:div w:id="1022047340">
          <w:marLeft w:val="0"/>
          <w:marRight w:val="0"/>
          <w:marTop w:val="0"/>
          <w:marBottom w:val="0"/>
          <w:divBdr>
            <w:top w:val="none" w:sz="0" w:space="0" w:color="auto"/>
            <w:left w:val="none" w:sz="0" w:space="0" w:color="auto"/>
            <w:bottom w:val="none" w:sz="0" w:space="0" w:color="auto"/>
            <w:right w:val="none" w:sz="0" w:space="0" w:color="auto"/>
          </w:divBdr>
        </w:div>
        <w:div w:id="725180267">
          <w:marLeft w:val="0"/>
          <w:marRight w:val="0"/>
          <w:marTop w:val="0"/>
          <w:marBottom w:val="0"/>
          <w:divBdr>
            <w:top w:val="none" w:sz="0" w:space="0" w:color="auto"/>
            <w:left w:val="none" w:sz="0" w:space="0" w:color="auto"/>
            <w:bottom w:val="none" w:sz="0" w:space="0" w:color="auto"/>
            <w:right w:val="none" w:sz="0" w:space="0" w:color="auto"/>
          </w:divBdr>
        </w:div>
        <w:div w:id="632835789">
          <w:marLeft w:val="0"/>
          <w:marRight w:val="0"/>
          <w:marTop w:val="0"/>
          <w:marBottom w:val="0"/>
          <w:divBdr>
            <w:top w:val="none" w:sz="0" w:space="0" w:color="auto"/>
            <w:left w:val="none" w:sz="0" w:space="0" w:color="auto"/>
            <w:bottom w:val="none" w:sz="0" w:space="0" w:color="auto"/>
            <w:right w:val="none" w:sz="0" w:space="0" w:color="auto"/>
          </w:divBdr>
        </w:div>
        <w:div w:id="818305704">
          <w:marLeft w:val="0"/>
          <w:marRight w:val="0"/>
          <w:marTop w:val="0"/>
          <w:marBottom w:val="0"/>
          <w:divBdr>
            <w:top w:val="none" w:sz="0" w:space="0" w:color="auto"/>
            <w:left w:val="none" w:sz="0" w:space="0" w:color="auto"/>
            <w:bottom w:val="none" w:sz="0" w:space="0" w:color="auto"/>
            <w:right w:val="none" w:sz="0" w:space="0" w:color="auto"/>
          </w:divBdr>
        </w:div>
        <w:div w:id="180971865">
          <w:marLeft w:val="0"/>
          <w:marRight w:val="0"/>
          <w:marTop w:val="0"/>
          <w:marBottom w:val="0"/>
          <w:divBdr>
            <w:top w:val="none" w:sz="0" w:space="0" w:color="auto"/>
            <w:left w:val="none" w:sz="0" w:space="0" w:color="auto"/>
            <w:bottom w:val="none" w:sz="0" w:space="0" w:color="auto"/>
            <w:right w:val="none" w:sz="0" w:space="0" w:color="auto"/>
          </w:divBdr>
        </w:div>
        <w:div w:id="558564317">
          <w:marLeft w:val="0"/>
          <w:marRight w:val="0"/>
          <w:marTop w:val="0"/>
          <w:marBottom w:val="0"/>
          <w:divBdr>
            <w:top w:val="none" w:sz="0" w:space="0" w:color="auto"/>
            <w:left w:val="none" w:sz="0" w:space="0" w:color="auto"/>
            <w:bottom w:val="none" w:sz="0" w:space="0" w:color="auto"/>
            <w:right w:val="none" w:sz="0" w:space="0" w:color="auto"/>
          </w:divBdr>
        </w:div>
        <w:div w:id="825169556">
          <w:marLeft w:val="0"/>
          <w:marRight w:val="0"/>
          <w:marTop w:val="0"/>
          <w:marBottom w:val="0"/>
          <w:divBdr>
            <w:top w:val="none" w:sz="0" w:space="0" w:color="auto"/>
            <w:left w:val="none" w:sz="0" w:space="0" w:color="auto"/>
            <w:bottom w:val="none" w:sz="0" w:space="0" w:color="auto"/>
            <w:right w:val="none" w:sz="0" w:space="0" w:color="auto"/>
          </w:divBdr>
        </w:div>
        <w:div w:id="1159419594">
          <w:marLeft w:val="0"/>
          <w:marRight w:val="0"/>
          <w:marTop w:val="0"/>
          <w:marBottom w:val="0"/>
          <w:divBdr>
            <w:top w:val="none" w:sz="0" w:space="0" w:color="auto"/>
            <w:left w:val="none" w:sz="0" w:space="0" w:color="auto"/>
            <w:bottom w:val="none" w:sz="0" w:space="0" w:color="auto"/>
            <w:right w:val="none" w:sz="0" w:space="0" w:color="auto"/>
          </w:divBdr>
        </w:div>
        <w:div w:id="563493489">
          <w:marLeft w:val="0"/>
          <w:marRight w:val="0"/>
          <w:marTop w:val="0"/>
          <w:marBottom w:val="0"/>
          <w:divBdr>
            <w:top w:val="none" w:sz="0" w:space="0" w:color="auto"/>
            <w:left w:val="none" w:sz="0" w:space="0" w:color="auto"/>
            <w:bottom w:val="none" w:sz="0" w:space="0" w:color="auto"/>
            <w:right w:val="none" w:sz="0" w:space="0" w:color="auto"/>
          </w:divBdr>
        </w:div>
        <w:div w:id="191234489">
          <w:marLeft w:val="0"/>
          <w:marRight w:val="0"/>
          <w:marTop w:val="0"/>
          <w:marBottom w:val="0"/>
          <w:divBdr>
            <w:top w:val="none" w:sz="0" w:space="0" w:color="auto"/>
            <w:left w:val="none" w:sz="0" w:space="0" w:color="auto"/>
            <w:bottom w:val="none" w:sz="0" w:space="0" w:color="auto"/>
            <w:right w:val="none" w:sz="0" w:space="0" w:color="auto"/>
          </w:divBdr>
        </w:div>
        <w:div w:id="804737337">
          <w:marLeft w:val="0"/>
          <w:marRight w:val="0"/>
          <w:marTop w:val="0"/>
          <w:marBottom w:val="0"/>
          <w:divBdr>
            <w:top w:val="none" w:sz="0" w:space="0" w:color="auto"/>
            <w:left w:val="none" w:sz="0" w:space="0" w:color="auto"/>
            <w:bottom w:val="none" w:sz="0" w:space="0" w:color="auto"/>
            <w:right w:val="none" w:sz="0" w:space="0" w:color="auto"/>
          </w:divBdr>
        </w:div>
        <w:div w:id="718633874">
          <w:marLeft w:val="0"/>
          <w:marRight w:val="0"/>
          <w:marTop w:val="0"/>
          <w:marBottom w:val="0"/>
          <w:divBdr>
            <w:top w:val="none" w:sz="0" w:space="0" w:color="auto"/>
            <w:left w:val="none" w:sz="0" w:space="0" w:color="auto"/>
            <w:bottom w:val="none" w:sz="0" w:space="0" w:color="auto"/>
            <w:right w:val="none" w:sz="0" w:space="0" w:color="auto"/>
          </w:divBdr>
        </w:div>
        <w:div w:id="1046491043">
          <w:marLeft w:val="0"/>
          <w:marRight w:val="0"/>
          <w:marTop w:val="0"/>
          <w:marBottom w:val="0"/>
          <w:divBdr>
            <w:top w:val="none" w:sz="0" w:space="0" w:color="auto"/>
            <w:left w:val="none" w:sz="0" w:space="0" w:color="auto"/>
            <w:bottom w:val="none" w:sz="0" w:space="0" w:color="auto"/>
            <w:right w:val="none" w:sz="0" w:space="0" w:color="auto"/>
          </w:divBdr>
        </w:div>
        <w:div w:id="237138508">
          <w:marLeft w:val="0"/>
          <w:marRight w:val="0"/>
          <w:marTop w:val="0"/>
          <w:marBottom w:val="0"/>
          <w:divBdr>
            <w:top w:val="none" w:sz="0" w:space="0" w:color="auto"/>
            <w:left w:val="none" w:sz="0" w:space="0" w:color="auto"/>
            <w:bottom w:val="none" w:sz="0" w:space="0" w:color="auto"/>
            <w:right w:val="none" w:sz="0" w:space="0" w:color="auto"/>
          </w:divBdr>
        </w:div>
        <w:div w:id="1719940270">
          <w:marLeft w:val="0"/>
          <w:marRight w:val="0"/>
          <w:marTop w:val="0"/>
          <w:marBottom w:val="0"/>
          <w:divBdr>
            <w:top w:val="none" w:sz="0" w:space="0" w:color="auto"/>
            <w:left w:val="none" w:sz="0" w:space="0" w:color="auto"/>
            <w:bottom w:val="none" w:sz="0" w:space="0" w:color="auto"/>
            <w:right w:val="none" w:sz="0" w:space="0" w:color="auto"/>
          </w:divBdr>
        </w:div>
        <w:div w:id="476990977">
          <w:marLeft w:val="0"/>
          <w:marRight w:val="0"/>
          <w:marTop w:val="0"/>
          <w:marBottom w:val="0"/>
          <w:divBdr>
            <w:top w:val="none" w:sz="0" w:space="0" w:color="auto"/>
            <w:left w:val="none" w:sz="0" w:space="0" w:color="auto"/>
            <w:bottom w:val="none" w:sz="0" w:space="0" w:color="auto"/>
            <w:right w:val="none" w:sz="0" w:space="0" w:color="auto"/>
          </w:divBdr>
        </w:div>
        <w:div w:id="378358674">
          <w:marLeft w:val="0"/>
          <w:marRight w:val="0"/>
          <w:marTop w:val="0"/>
          <w:marBottom w:val="0"/>
          <w:divBdr>
            <w:top w:val="none" w:sz="0" w:space="0" w:color="auto"/>
            <w:left w:val="none" w:sz="0" w:space="0" w:color="auto"/>
            <w:bottom w:val="none" w:sz="0" w:space="0" w:color="auto"/>
            <w:right w:val="none" w:sz="0" w:space="0" w:color="auto"/>
          </w:divBdr>
        </w:div>
        <w:div w:id="769086100">
          <w:marLeft w:val="0"/>
          <w:marRight w:val="0"/>
          <w:marTop w:val="0"/>
          <w:marBottom w:val="0"/>
          <w:divBdr>
            <w:top w:val="none" w:sz="0" w:space="0" w:color="auto"/>
            <w:left w:val="none" w:sz="0" w:space="0" w:color="auto"/>
            <w:bottom w:val="none" w:sz="0" w:space="0" w:color="auto"/>
            <w:right w:val="none" w:sz="0" w:space="0" w:color="auto"/>
          </w:divBdr>
        </w:div>
        <w:div w:id="692344240">
          <w:marLeft w:val="0"/>
          <w:marRight w:val="0"/>
          <w:marTop w:val="0"/>
          <w:marBottom w:val="0"/>
          <w:divBdr>
            <w:top w:val="none" w:sz="0" w:space="0" w:color="auto"/>
            <w:left w:val="none" w:sz="0" w:space="0" w:color="auto"/>
            <w:bottom w:val="none" w:sz="0" w:space="0" w:color="auto"/>
            <w:right w:val="none" w:sz="0" w:space="0" w:color="auto"/>
          </w:divBdr>
        </w:div>
        <w:div w:id="1885021242">
          <w:marLeft w:val="0"/>
          <w:marRight w:val="0"/>
          <w:marTop w:val="0"/>
          <w:marBottom w:val="0"/>
          <w:divBdr>
            <w:top w:val="none" w:sz="0" w:space="0" w:color="auto"/>
            <w:left w:val="none" w:sz="0" w:space="0" w:color="auto"/>
            <w:bottom w:val="none" w:sz="0" w:space="0" w:color="auto"/>
            <w:right w:val="none" w:sz="0" w:space="0" w:color="auto"/>
          </w:divBdr>
        </w:div>
        <w:div w:id="1267350520">
          <w:marLeft w:val="0"/>
          <w:marRight w:val="0"/>
          <w:marTop w:val="0"/>
          <w:marBottom w:val="0"/>
          <w:divBdr>
            <w:top w:val="none" w:sz="0" w:space="0" w:color="auto"/>
            <w:left w:val="none" w:sz="0" w:space="0" w:color="auto"/>
            <w:bottom w:val="none" w:sz="0" w:space="0" w:color="auto"/>
            <w:right w:val="none" w:sz="0" w:space="0" w:color="auto"/>
          </w:divBdr>
        </w:div>
        <w:div w:id="747583288">
          <w:marLeft w:val="0"/>
          <w:marRight w:val="0"/>
          <w:marTop w:val="0"/>
          <w:marBottom w:val="0"/>
          <w:divBdr>
            <w:top w:val="none" w:sz="0" w:space="0" w:color="auto"/>
            <w:left w:val="none" w:sz="0" w:space="0" w:color="auto"/>
            <w:bottom w:val="none" w:sz="0" w:space="0" w:color="auto"/>
            <w:right w:val="none" w:sz="0" w:space="0" w:color="auto"/>
          </w:divBdr>
        </w:div>
        <w:div w:id="58093970">
          <w:marLeft w:val="0"/>
          <w:marRight w:val="0"/>
          <w:marTop w:val="0"/>
          <w:marBottom w:val="0"/>
          <w:divBdr>
            <w:top w:val="none" w:sz="0" w:space="0" w:color="auto"/>
            <w:left w:val="none" w:sz="0" w:space="0" w:color="auto"/>
            <w:bottom w:val="none" w:sz="0" w:space="0" w:color="auto"/>
            <w:right w:val="none" w:sz="0" w:space="0" w:color="auto"/>
          </w:divBdr>
        </w:div>
        <w:div w:id="524757747">
          <w:marLeft w:val="0"/>
          <w:marRight w:val="0"/>
          <w:marTop w:val="0"/>
          <w:marBottom w:val="0"/>
          <w:divBdr>
            <w:top w:val="none" w:sz="0" w:space="0" w:color="auto"/>
            <w:left w:val="none" w:sz="0" w:space="0" w:color="auto"/>
            <w:bottom w:val="none" w:sz="0" w:space="0" w:color="auto"/>
            <w:right w:val="none" w:sz="0" w:space="0" w:color="auto"/>
          </w:divBdr>
        </w:div>
        <w:div w:id="945961746">
          <w:marLeft w:val="0"/>
          <w:marRight w:val="0"/>
          <w:marTop w:val="0"/>
          <w:marBottom w:val="0"/>
          <w:divBdr>
            <w:top w:val="none" w:sz="0" w:space="0" w:color="auto"/>
            <w:left w:val="none" w:sz="0" w:space="0" w:color="auto"/>
            <w:bottom w:val="none" w:sz="0" w:space="0" w:color="auto"/>
            <w:right w:val="none" w:sz="0" w:space="0" w:color="auto"/>
          </w:divBdr>
        </w:div>
        <w:div w:id="886138052">
          <w:marLeft w:val="0"/>
          <w:marRight w:val="0"/>
          <w:marTop w:val="0"/>
          <w:marBottom w:val="0"/>
          <w:divBdr>
            <w:top w:val="none" w:sz="0" w:space="0" w:color="auto"/>
            <w:left w:val="none" w:sz="0" w:space="0" w:color="auto"/>
            <w:bottom w:val="none" w:sz="0" w:space="0" w:color="auto"/>
            <w:right w:val="none" w:sz="0" w:space="0" w:color="auto"/>
          </w:divBdr>
        </w:div>
        <w:div w:id="1202287524">
          <w:marLeft w:val="0"/>
          <w:marRight w:val="0"/>
          <w:marTop w:val="0"/>
          <w:marBottom w:val="0"/>
          <w:divBdr>
            <w:top w:val="none" w:sz="0" w:space="0" w:color="auto"/>
            <w:left w:val="none" w:sz="0" w:space="0" w:color="auto"/>
            <w:bottom w:val="none" w:sz="0" w:space="0" w:color="auto"/>
            <w:right w:val="none" w:sz="0" w:space="0" w:color="auto"/>
          </w:divBdr>
        </w:div>
        <w:div w:id="211893241">
          <w:marLeft w:val="0"/>
          <w:marRight w:val="0"/>
          <w:marTop w:val="0"/>
          <w:marBottom w:val="0"/>
          <w:divBdr>
            <w:top w:val="none" w:sz="0" w:space="0" w:color="auto"/>
            <w:left w:val="none" w:sz="0" w:space="0" w:color="auto"/>
            <w:bottom w:val="none" w:sz="0" w:space="0" w:color="auto"/>
            <w:right w:val="none" w:sz="0" w:space="0" w:color="auto"/>
          </w:divBdr>
        </w:div>
        <w:div w:id="1639603017">
          <w:marLeft w:val="0"/>
          <w:marRight w:val="0"/>
          <w:marTop w:val="0"/>
          <w:marBottom w:val="0"/>
          <w:divBdr>
            <w:top w:val="none" w:sz="0" w:space="0" w:color="auto"/>
            <w:left w:val="none" w:sz="0" w:space="0" w:color="auto"/>
            <w:bottom w:val="none" w:sz="0" w:space="0" w:color="auto"/>
            <w:right w:val="none" w:sz="0" w:space="0" w:color="auto"/>
          </w:divBdr>
        </w:div>
        <w:div w:id="441849866">
          <w:marLeft w:val="0"/>
          <w:marRight w:val="0"/>
          <w:marTop w:val="0"/>
          <w:marBottom w:val="0"/>
          <w:divBdr>
            <w:top w:val="none" w:sz="0" w:space="0" w:color="auto"/>
            <w:left w:val="none" w:sz="0" w:space="0" w:color="auto"/>
            <w:bottom w:val="none" w:sz="0" w:space="0" w:color="auto"/>
            <w:right w:val="none" w:sz="0" w:space="0" w:color="auto"/>
          </w:divBdr>
        </w:div>
        <w:div w:id="1232279133">
          <w:marLeft w:val="0"/>
          <w:marRight w:val="0"/>
          <w:marTop w:val="0"/>
          <w:marBottom w:val="0"/>
          <w:divBdr>
            <w:top w:val="none" w:sz="0" w:space="0" w:color="auto"/>
            <w:left w:val="none" w:sz="0" w:space="0" w:color="auto"/>
            <w:bottom w:val="none" w:sz="0" w:space="0" w:color="auto"/>
            <w:right w:val="none" w:sz="0" w:space="0" w:color="auto"/>
          </w:divBdr>
        </w:div>
        <w:div w:id="1882084230">
          <w:marLeft w:val="0"/>
          <w:marRight w:val="0"/>
          <w:marTop w:val="0"/>
          <w:marBottom w:val="0"/>
          <w:divBdr>
            <w:top w:val="none" w:sz="0" w:space="0" w:color="auto"/>
            <w:left w:val="none" w:sz="0" w:space="0" w:color="auto"/>
            <w:bottom w:val="none" w:sz="0" w:space="0" w:color="auto"/>
            <w:right w:val="none" w:sz="0" w:space="0" w:color="auto"/>
          </w:divBdr>
        </w:div>
        <w:div w:id="1687561007">
          <w:marLeft w:val="0"/>
          <w:marRight w:val="0"/>
          <w:marTop w:val="0"/>
          <w:marBottom w:val="0"/>
          <w:divBdr>
            <w:top w:val="none" w:sz="0" w:space="0" w:color="auto"/>
            <w:left w:val="none" w:sz="0" w:space="0" w:color="auto"/>
            <w:bottom w:val="none" w:sz="0" w:space="0" w:color="auto"/>
            <w:right w:val="none" w:sz="0" w:space="0" w:color="auto"/>
          </w:divBdr>
        </w:div>
        <w:div w:id="1185363103">
          <w:marLeft w:val="0"/>
          <w:marRight w:val="0"/>
          <w:marTop w:val="0"/>
          <w:marBottom w:val="0"/>
          <w:divBdr>
            <w:top w:val="none" w:sz="0" w:space="0" w:color="auto"/>
            <w:left w:val="none" w:sz="0" w:space="0" w:color="auto"/>
            <w:bottom w:val="none" w:sz="0" w:space="0" w:color="auto"/>
            <w:right w:val="none" w:sz="0" w:space="0" w:color="auto"/>
          </w:divBdr>
        </w:div>
        <w:div w:id="1295139495">
          <w:marLeft w:val="0"/>
          <w:marRight w:val="0"/>
          <w:marTop w:val="0"/>
          <w:marBottom w:val="0"/>
          <w:divBdr>
            <w:top w:val="none" w:sz="0" w:space="0" w:color="auto"/>
            <w:left w:val="none" w:sz="0" w:space="0" w:color="auto"/>
            <w:bottom w:val="none" w:sz="0" w:space="0" w:color="auto"/>
            <w:right w:val="none" w:sz="0" w:space="0" w:color="auto"/>
          </w:divBdr>
        </w:div>
        <w:div w:id="731973583">
          <w:marLeft w:val="0"/>
          <w:marRight w:val="0"/>
          <w:marTop w:val="0"/>
          <w:marBottom w:val="0"/>
          <w:divBdr>
            <w:top w:val="none" w:sz="0" w:space="0" w:color="auto"/>
            <w:left w:val="none" w:sz="0" w:space="0" w:color="auto"/>
            <w:bottom w:val="none" w:sz="0" w:space="0" w:color="auto"/>
            <w:right w:val="none" w:sz="0" w:space="0" w:color="auto"/>
          </w:divBdr>
        </w:div>
        <w:div w:id="305549810">
          <w:marLeft w:val="0"/>
          <w:marRight w:val="0"/>
          <w:marTop w:val="0"/>
          <w:marBottom w:val="0"/>
          <w:divBdr>
            <w:top w:val="none" w:sz="0" w:space="0" w:color="auto"/>
            <w:left w:val="none" w:sz="0" w:space="0" w:color="auto"/>
            <w:bottom w:val="none" w:sz="0" w:space="0" w:color="auto"/>
            <w:right w:val="none" w:sz="0" w:space="0" w:color="auto"/>
          </w:divBdr>
        </w:div>
        <w:div w:id="1136483371">
          <w:marLeft w:val="0"/>
          <w:marRight w:val="0"/>
          <w:marTop w:val="0"/>
          <w:marBottom w:val="0"/>
          <w:divBdr>
            <w:top w:val="none" w:sz="0" w:space="0" w:color="auto"/>
            <w:left w:val="none" w:sz="0" w:space="0" w:color="auto"/>
            <w:bottom w:val="none" w:sz="0" w:space="0" w:color="auto"/>
            <w:right w:val="none" w:sz="0" w:space="0" w:color="auto"/>
          </w:divBdr>
        </w:div>
        <w:div w:id="1865942194">
          <w:marLeft w:val="0"/>
          <w:marRight w:val="0"/>
          <w:marTop w:val="0"/>
          <w:marBottom w:val="0"/>
          <w:divBdr>
            <w:top w:val="none" w:sz="0" w:space="0" w:color="auto"/>
            <w:left w:val="none" w:sz="0" w:space="0" w:color="auto"/>
            <w:bottom w:val="none" w:sz="0" w:space="0" w:color="auto"/>
            <w:right w:val="none" w:sz="0" w:space="0" w:color="auto"/>
          </w:divBdr>
        </w:div>
        <w:div w:id="524637885">
          <w:marLeft w:val="0"/>
          <w:marRight w:val="0"/>
          <w:marTop w:val="0"/>
          <w:marBottom w:val="0"/>
          <w:divBdr>
            <w:top w:val="none" w:sz="0" w:space="0" w:color="auto"/>
            <w:left w:val="none" w:sz="0" w:space="0" w:color="auto"/>
            <w:bottom w:val="none" w:sz="0" w:space="0" w:color="auto"/>
            <w:right w:val="none" w:sz="0" w:space="0" w:color="auto"/>
          </w:divBdr>
        </w:div>
        <w:div w:id="925185999">
          <w:marLeft w:val="0"/>
          <w:marRight w:val="0"/>
          <w:marTop w:val="0"/>
          <w:marBottom w:val="0"/>
          <w:divBdr>
            <w:top w:val="none" w:sz="0" w:space="0" w:color="auto"/>
            <w:left w:val="none" w:sz="0" w:space="0" w:color="auto"/>
            <w:bottom w:val="none" w:sz="0" w:space="0" w:color="auto"/>
            <w:right w:val="none" w:sz="0" w:space="0" w:color="auto"/>
          </w:divBdr>
        </w:div>
        <w:div w:id="373820777">
          <w:marLeft w:val="0"/>
          <w:marRight w:val="0"/>
          <w:marTop w:val="0"/>
          <w:marBottom w:val="0"/>
          <w:divBdr>
            <w:top w:val="none" w:sz="0" w:space="0" w:color="auto"/>
            <w:left w:val="none" w:sz="0" w:space="0" w:color="auto"/>
            <w:bottom w:val="none" w:sz="0" w:space="0" w:color="auto"/>
            <w:right w:val="none" w:sz="0" w:space="0" w:color="auto"/>
          </w:divBdr>
        </w:div>
        <w:div w:id="1891569862">
          <w:marLeft w:val="0"/>
          <w:marRight w:val="0"/>
          <w:marTop w:val="0"/>
          <w:marBottom w:val="0"/>
          <w:divBdr>
            <w:top w:val="none" w:sz="0" w:space="0" w:color="auto"/>
            <w:left w:val="none" w:sz="0" w:space="0" w:color="auto"/>
            <w:bottom w:val="none" w:sz="0" w:space="0" w:color="auto"/>
            <w:right w:val="none" w:sz="0" w:space="0" w:color="auto"/>
          </w:divBdr>
        </w:div>
        <w:div w:id="145129156">
          <w:marLeft w:val="0"/>
          <w:marRight w:val="0"/>
          <w:marTop w:val="0"/>
          <w:marBottom w:val="0"/>
          <w:divBdr>
            <w:top w:val="none" w:sz="0" w:space="0" w:color="auto"/>
            <w:left w:val="none" w:sz="0" w:space="0" w:color="auto"/>
            <w:bottom w:val="none" w:sz="0" w:space="0" w:color="auto"/>
            <w:right w:val="none" w:sz="0" w:space="0" w:color="auto"/>
          </w:divBdr>
        </w:div>
        <w:div w:id="1436056474">
          <w:marLeft w:val="0"/>
          <w:marRight w:val="0"/>
          <w:marTop w:val="0"/>
          <w:marBottom w:val="0"/>
          <w:divBdr>
            <w:top w:val="none" w:sz="0" w:space="0" w:color="auto"/>
            <w:left w:val="none" w:sz="0" w:space="0" w:color="auto"/>
            <w:bottom w:val="none" w:sz="0" w:space="0" w:color="auto"/>
            <w:right w:val="none" w:sz="0" w:space="0" w:color="auto"/>
          </w:divBdr>
        </w:div>
        <w:div w:id="1716155921">
          <w:marLeft w:val="0"/>
          <w:marRight w:val="0"/>
          <w:marTop w:val="0"/>
          <w:marBottom w:val="0"/>
          <w:divBdr>
            <w:top w:val="none" w:sz="0" w:space="0" w:color="auto"/>
            <w:left w:val="none" w:sz="0" w:space="0" w:color="auto"/>
            <w:bottom w:val="none" w:sz="0" w:space="0" w:color="auto"/>
            <w:right w:val="none" w:sz="0" w:space="0" w:color="auto"/>
          </w:divBdr>
        </w:div>
        <w:div w:id="257760525">
          <w:marLeft w:val="0"/>
          <w:marRight w:val="0"/>
          <w:marTop w:val="0"/>
          <w:marBottom w:val="0"/>
          <w:divBdr>
            <w:top w:val="none" w:sz="0" w:space="0" w:color="auto"/>
            <w:left w:val="none" w:sz="0" w:space="0" w:color="auto"/>
            <w:bottom w:val="none" w:sz="0" w:space="0" w:color="auto"/>
            <w:right w:val="none" w:sz="0" w:space="0" w:color="auto"/>
          </w:divBdr>
        </w:div>
        <w:div w:id="2128113634">
          <w:marLeft w:val="0"/>
          <w:marRight w:val="0"/>
          <w:marTop w:val="0"/>
          <w:marBottom w:val="0"/>
          <w:divBdr>
            <w:top w:val="none" w:sz="0" w:space="0" w:color="auto"/>
            <w:left w:val="none" w:sz="0" w:space="0" w:color="auto"/>
            <w:bottom w:val="none" w:sz="0" w:space="0" w:color="auto"/>
            <w:right w:val="none" w:sz="0" w:space="0" w:color="auto"/>
          </w:divBdr>
        </w:div>
        <w:div w:id="1605335947">
          <w:marLeft w:val="0"/>
          <w:marRight w:val="0"/>
          <w:marTop w:val="0"/>
          <w:marBottom w:val="0"/>
          <w:divBdr>
            <w:top w:val="none" w:sz="0" w:space="0" w:color="auto"/>
            <w:left w:val="none" w:sz="0" w:space="0" w:color="auto"/>
            <w:bottom w:val="none" w:sz="0" w:space="0" w:color="auto"/>
            <w:right w:val="none" w:sz="0" w:space="0" w:color="auto"/>
          </w:divBdr>
        </w:div>
        <w:div w:id="686634317">
          <w:marLeft w:val="0"/>
          <w:marRight w:val="0"/>
          <w:marTop w:val="0"/>
          <w:marBottom w:val="0"/>
          <w:divBdr>
            <w:top w:val="none" w:sz="0" w:space="0" w:color="auto"/>
            <w:left w:val="none" w:sz="0" w:space="0" w:color="auto"/>
            <w:bottom w:val="none" w:sz="0" w:space="0" w:color="auto"/>
            <w:right w:val="none" w:sz="0" w:space="0" w:color="auto"/>
          </w:divBdr>
        </w:div>
        <w:div w:id="1957173528">
          <w:marLeft w:val="0"/>
          <w:marRight w:val="0"/>
          <w:marTop w:val="0"/>
          <w:marBottom w:val="0"/>
          <w:divBdr>
            <w:top w:val="none" w:sz="0" w:space="0" w:color="auto"/>
            <w:left w:val="none" w:sz="0" w:space="0" w:color="auto"/>
            <w:bottom w:val="none" w:sz="0" w:space="0" w:color="auto"/>
            <w:right w:val="none" w:sz="0" w:space="0" w:color="auto"/>
          </w:divBdr>
        </w:div>
        <w:div w:id="1307275596">
          <w:marLeft w:val="0"/>
          <w:marRight w:val="0"/>
          <w:marTop w:val="0"/>
          <w:marBottom w:val="0"/>
          <w:divBdr>
            <w:top w:val="none" w:sz="0" w:space="0" w:color="auto"/>
            <w:left w:val="none" w:sz="0" w:space="0" w:color="auto"/>
            <w:bottom w:val="none" w:sz="0" w:space="0" w:color="auto"/>
            <w:right w:val="none" w:sz="0" w:space="0" w:color="auto"/>
          </w:divBdr>
        </w:div>
        <w:div w:id="708526686">
          <w:marLeft w:val="0"/>
          <w:marRight w:val="0"/>
          <w:marTop w:val="0"/>
          <w:marBottom w:val="0"/>
          <w:divBdr>
            <w:top w:val="none" w:sz="0" w:space="0" w:color="auto"/>
            <w:left w:val="none" w:sz="0" w:space="0" w:color="auto"/>
            <w:bottom w:val="none" w:sz="0" w:space="0" w:color="auto"/>
            <w:right w:val="none" w:sz="0" w:space="0" w:color="auto"/>
          </w:divBdr>
        </w:div>
        <w:div w:id="627706078">
          <w:marLeft w:val="0"/>
          <w:marRight w:val="0"/>
          <w:marTop w:val="0"/>
          <w:marBottom w:val="0"/>
          <w:divBdr>
            <w:top w:val="none" w:sz="0" w:space="0" w:color="auto"/>
            <w:left w:val="none" w:sz="0" w:space="0" w:color="auto"/>
            <w:bottom w:val="none" w:sz="0" w:space="0" w:color="auto"/>
            <w:right w:val="none" w:sz="0" w:space="0" w:color="auto"/>
          </w:divBdr>
        </w:div>
        <w:div w:id="722369612">
          <w:marLeft w:val="0"/>
          <w:marRight w:val="0"/>
          <w:marTop w:val="0"/>
          <w:marBottom w:val="0"/>
          <w:divBdr>
            <w:top w:val="none" w:sz="0" w:space="0" w:color="auto"/>
            <w:left w:val="none" w:sz="0" w:space="0" w:color="auto"/>
            <w:bottom w:val="none" w:sz="0" w:space="0" w:color="auto"/>
            <w:right w:val="none" w:sz="0" w:space="0" w:color="auto"/>
          </w:divBdr>
        </w:div>
        <w:div w:id="732045371">
          <w:marLeft w:val="0"/>
          <w:marRight w:val="0"/>
          <w:marTop w:val="0"/>
          <w:marBottom w:val="0"/>
          <w:divBdr>
            <w:top w:val="none" w:sz="0" w:space="0" w:color="auto"/>
            <w:left w:val="none" w:sz="0" w:space="0" w:color="auto"/>
            <w:bottom w:val="none" w:sz="0" w:space="0" w:color="auto"/>
            <w:right w:val="none" w:sz="0" w:space="0" w:color="auto"/>
          </w:divBdr>
        </w:div>
        <w:div w:id="440418883">
          <w:marLeft w:val="0"/>
          <w:marRight w:val="0"/>
          <w:marTop w:val="0"/>
          <w:marBottom w:val="0"/>
          <w:divBdr>
            <w:top w:val="none" w:sz="0" w:space="0" w:color="auto"/>
            <w:left w:val="none" w:sz="0" w:space="0" w:color="auto"/>
            <w:bottom w:val="none" w:sz="0" w:space="0" w:color="auto"/>
            <w:right w:val="none" w:sz="0" w:space="0" w:color="auto"/>
          </w:divBdr>
        </w:div>
        <w:div w:id="276450380">
          <w:marLeft w:val="0"/>
          <w:marRight w:val="0"/>
          <w:marTop w:val="0"/>
          <w:marBottom w:val="0"/>
          <w:divBdr>
            <w:top w:val="none" w:sz="0" w:space="0" w:color="auto"/>
            <w:left w:val="none" w:sz="0" w:space="0" w:color="auto"/>
            <w:bottom w:val="none" w:sz="0" w:space="0" w:color="auto"/>
            <w:right w:val="none" w:sz="0" w:space="0" w:color="auto"/>
          </w:divBdr>
        </w:div>
        <w:div w:id="264852589">
          <w:marLeft w:val="0"/>
          <w:marRight w:val="0"/>
          <w:marTop w:val="0"/>
          <w:marBottom w:val="0"/>
          <w:divBdr>
            <w:top w:val="none" w:sz="0" w:space="0" w:color="auto"/>
            <w:left w:val="none" w:sz="0" w:space="0" w:color="auto"/>
            <w:bottom w:val="none" w:sz="0" w:space="0" w:color="auto"/>
            <w:right w:val="none" w:sz="0" w:space="0" w:color="auto"/>
          </w:divBdr>
        </w:div>
        <w:div w:id="2045903572">
          <w:marLeft w:val="0"/>
          <w:marRight w:val="0"/>
          <w:marTop w:val="0"/>
          <w:marBottom w:val="0"/>
          <w:divBdr>
            <w:top w:val="none" w:sz="0" w:space="0" w:color="auto"/>
            <w:left w:val="none" w:sz="0" w:space="0" w:color="auto"/>
            <w:bottom w:val="none" w:sz="0" w:space="0" w:color="auto"/>
            <w:right w:val="none" w:sz="0" w:space="0" w:color="auto"/>
          </w:divBdr>
        </w:div>
        <w:div w:id="392124343">
          <w:marLeft w:val="0"/>
          <w:marRight w:val="0"/>
          <w:marTop w:val="0"/>
          <w:marBottom w:val="0"/>
          <w:divBdr>
            <w:top w:val="none" w:sz="0" w:space="0" w:color="auto"/>
            <w:left w:val="none" w:sz="0" w:space="0" w:color="auto"/>
            <w:bottom w:val="none" w:sz="0" w:space="0" w:color="auto"/>
            <w:right w:val="none" w:sz="0" w:space="0" w:color="auto"/>
          </w:divBdr>
        </w:div>
        <w:div w:id="822626889">
          <w:marLeft w:val="0"/>
          <w:marRight w:val="0"/>
          <w:marTop w:val="0"/>
          <w:marBottom w:val="0"/>
          <w:divBdr>
            <w:top w:val="none" w:sz="0" w:space="0" w:color="auto"/>
            <w:left w:val="none" w:sz="0" w:space="0" w:color="auto"/>
            <w:bottom w:val="none" w:sz="0" w:space="0" w:color="auto"/>
            <w:right w:val="none" w:sz="0" w:space="0" w:color="auto"/>
          </w:divBdr>
        </w:div>
        <w:div w:id="2136753891">
          <w:marLeft w:val="0"/>
          <w:marRight w:val="0"/>
          <w:marTop w:val="0"/>
          <w:marBottom w:val="0"/>
          <w:divBdr>
            <w:top w:val="none" w:sz="0" w:space="0" w:color="auto"/>
            <w:left w:val="none" w:sz="0" w:space="0" w:color="auto"/>
            <w:bottom w:val="none" w:sz="0" w:space="0" w:color="auto"/>
            <w:right w:val="none" w:sz="0" w:space="0" w:color="auto"/>
          </w:divBdr>
        </w:div>
        <w:div w:id="356850441">
          <w:marLeft w:val="0"/>
          <w:marRight w:val="0"/>
          <w:marTop w:val="0"/>
          <w:marBottom w:val="0"/>
          <w:divBdr>
            <w:top w:val="none" w:sz="0" w:space="0" w:color="auto"/>
            <w:left w:val="none" w:sz="0" w:space="0" w:color="auto"/>
            <w:bottom w:val="none" w:sz="0" w:space="0" w:color="auto"/>
            <w:right w:val="none" w:sz="0" w:space="0" w:color="auto"/>
          </w:divBdr>
        </w:div>
        <w:div w:id="747117510">
          <w:marLeft w:val="0"/>
          <w:marRight w:val="0"/>
          <w:marTop w:val="0"/>
          <w:marBottom w:val="0"/>
          <w:divBdr>
            <w:top w:val="none" w:sz="0" w:space="0" w:color="auto"/>
            <w:left w:val="none" w:sz="0" w:space="0" w:color="auto"/>
            <w:bottom w:val="none" w:sz="0" w:space="0" w:color="auto"/>
            <w:right w:val="none" w:sz="0" w:space="0" w:color="auto"/>
          </w:divBdr>
        </w:div>
        <w:div w:id="34546751">
          <w:marLeft w:val="0"/>
          <w:marRight w:val="0"/>
          <w:marTop w:val="0"/>
          <w:marBottom w:val="0"/>
          <w:divBdr>
            <w:top w:val="none" w:sz="0" w:space="0" w:color="auto"/>
            <w:left w:val="none" w:sz="0" w:space="0" w:color="auto"/>
            <w:bottom w:val="none" w:sz="0" w:space="0" w:color="auto"/>
            <w:right w:val="none" w:sz="0" w:space="0" w:color="auto"/>
          </w:divBdr>
        </w:div>
        <w:div w:id="684138408">
          <w:marLeft w:val="0"/>
          <w:marRight w:val="0"/>
          <w:marTop w:val="0"/>
          <w:marBottom w:val="0"/>
          <w:divBdr>
            <w:top w:val="none" w:sz="0" w:space="0" w:color="auto"/>
            <w:left w:val="none" w:sz="0" w:space="0" w:color="auto"/>
            <w:bottom w:val="none" w:sz="0" w:space="0" w:color="auto"/>
            <w:right w:val="none" w:sz="0" w:space="0" w:color="auto"/>
          </w:divBdr>
        </w:div>
        <w:div w:id="1928999964">
          <w:marLeft w:val="0"/>
          <w:marRight w:val="0"/>
          <w:marTop w:val="0"/>
          <w:marBottom w:val="0"/>
          <w:divBdr>
            <w:top w:val="none" w:sz="0" w:space="0" w:color="auto"/>
            <w:left w:val="none" w:sz="0" w:space="0" w:color="auto"/>
            <w:bottom w:val="none" w:sz="0" w:space="0" w:color="auto"/>
            <w:right w:val="none" w:sz="0" w:space="0" w:color="auto"/>
          </w:divBdr>
        </w:div>
        <w:div w:id="552157250">
          <w:marLeft w:val="0"/>
          <w:marRight w:val="0"/>
          <w:marTop w:val="0"/>
          <w:marBottom w:val="0"/>
          <w:divBdr>
            <w:top w:val="none" w:sz="0" w:space="0" w:color="auto"/>
            <w:left w:val="none" w:sz="0" w:space="0" w:color="auto"/>
            <w:bottom w:val="none" w:sz="0" w:space="0" w:color="auto"/>
            <w:right w:val="none" w:sz="0" w:space="0" w:color="auto"/>
          </w:divBdr>
        </w:div>
        <w:div w:id="1169520806">
          <w:marLeft w:val="0"/>
          <w:marRight w:val="0"/>
          <w:marTop w:val="0"/>
          <w:marBottom w:val="0"/>
          <w:divBdr>
            <w:top w:val="none" w:sz="0" w:space="0" w:color="auto"/>
            <w:left w:val="none" w:sz="0" w:space="0" w:color="auto"/>
            <w:bottom w:val="none" w:sz="0" w:space="0" w:color="auto"/>
            <w:right w:val="none" w:sz="0" w:space="0" w:color="auto"/>
          </w:divBdr>
        </w:div>
        <w:div w:id="899559573">
          <w:marLeft w:val="0"/>
          <w:marRight w:val="0"/>
          <w:marTop w:val="0"/>
          <w:marBottom w:val="0"/>
          <w:divBdr>
            <w:top w:val="none" w:sz="0" w:space="0" w:color="auto"/>
            <w:left w:val="none" w:sz="0" w:space="0" w:color="auto"/>
            <w:bottom w:val="none" w:sz="0" w:space="0" w:color="auto"/>
            <w:right w:val="none" w:sz="0" w:space="0" w:color="auto"/>
          </w:divBdr>
        </w:div>
        <w:div w:id="1370032506">
          <w:marLeft w:val="0"/>
          <w:marRight w:val="0"/>
          <w:marTop w:val="0"/>
          <w:marBottom w:val="0"/>
          <w:divBdr>
            <w:top w:val="none" w:sz="0" w:space="0" w:color="auto"/>
            <w:left w:val="none" w:sz="0" w:space="0" w:color="auto"/>
            <w:bottom w:val="none" w:sz="0" w:space="0" w:color="auto"/>
            <w:right w:val="none" w:sz="0" w:space="0" w:color="auto"/>
          </w:divBdr>
        </w:div>
        <w:div w:id="572200103">
          <w:marLeft w:val="0"/>
          <w:marRight w:val="0"/>
          <w:marTop w:val="0"/>
          <w:marBottom w:val="0"/>
          <w:divBdr>
            <w:top w:val="none" w:sz="0" w:space="0" w:color="auto"/>
            <w:left w:val="none" w:sz="0" w:space="0" w:color="auto"/>
            <w:bottom w:val="none" w:sz="0" w:space="0" w:color="auto"/>
            <w:right w:val="none" w:sz="0" w:space="0" w:color="auto"/>
          </w:divBdr>
        </w:div>
        <w:div w:id="1445152161">
          <w:marLeft w:val="0"/>
          <w:marRight w:val="0"/>
          <w:marTop w:val="0"/>
          <w:marBottom w:val="0"/>
          <w:divBdr>
            <w:top w:val="none" w:sz="0" w:space="0" w:color="auto"/>
            <w:left w:val="none" w:sz="0" w:space="0" w:color="auto"/>
            <w:bottom w:val="none" w:sz="0" w:space="0" w:color="auto"/>
            <w:right w:val="none" w:sz="0" w:space="0" w:color="auto"/>
          </w:divBdr>
        </w:div>
        <w:div w:id="1071611156">
          <w:marLeft w:val="0"/>
          <w:marRight w:val="0"/>
          <w:marTop w:val="0"/>
          <w:marBottom w:val="0"/>
          <w:divBdr>
            <w:top w:val="none" w:sz="0" w:space="0" w:color="auto"/>
            <w:left w:val="none" w:sz="0" w:space="0" w:color="auto"/>
            <w:bottom w:val="none" w:sz="0" w:space="0" w:color="auto"/>
            <w:right w:val="none" w:sz="0" w:space="0" w:color="auto"/>
          </w:divBdr>
        </w:div>
        <w:div w:id="49308774">
          <w:marLeft w:val="0"/>
          <w:marRight w:val="0"/>
          <w:marTop w:val="0"/>
          <w:marBottom w:val="0"/>
          <w:divBdr>
            <w:top w:val="none" w:sz="0" w:space="0" w:color="auto"/>
            <w:left w:val="none" w:sz="0" w:space="0" w:color="auto"/>
            <w:bottom w:val="none" w:sz="0" w:space="0" w:color="auto"/>
            <w:right w:val="none" w:sz="0" w:space="0" w:color="auto"/>
          </w:divBdr>
        </w:div>
        <w:div w:id="1310013189">
          <w:marLeft w:val="0"/>
          <w:marRight w:val="0"/>
          <w:marTop w:val="0"/>
          <w:marBottom w:val="0"/>
          <w:divBdr>
            <w:top w:val="none" w:sz="0" w:space="0" w:color="auto"/>
            <w:left w:val="none" w:sz="0" w:space="0" w:color="auto"/>
            <w:bottom w:val="none" w:sz="0" w:space="0" w:color="auto"/>
            <w:right w:val="none" w:sz="0" w:space="0" w:color="auto"/>
          </w:divBdr>
        </w:div>
        <w:div w:id="1391075447">
          <w:marLeft w:val="0"/>
          <w:marRight w:val="0"/>
          <w:marTop w:val="0"/>
          <w:marBottom w:val="0"/>
          <w:divBdr>
            <w:top w:val="none" w:sz="0" w:space="0" w:color="auto"/>
            <w:left w:val="none" w:sz="0" w:space="0" w:color="auto"/>
            <w:bottom w:val="none" w:sz="0" w:space="0" w:color="auto"/>
            <w:right w:val="none" w:sz="0" w:space="0" w:color="auto"/>
          </w:divBdr>
        </w:div>
        <w:div w:id="2135754053">
          <w:marLeft w:val="0"/>
          <w:marRight w:val="0"/>
          <w:marTop w:val="0"/>
          <w:marBottom w:val="0"/>
          <w:divBdr>
            <w:top w:val="none" w:sz="0" w:space="0" w:color="auto"/>
            <w:left w:val="none" w:sz="0" w:space="0" w:color="auto"/>
            <w:bottom w:val="none" w:sz="0" w:space="0" w:color="auto"/>
            <w:right w:val="none" w:sz="0" w:space="0" w:color="auto"/>
          </w:divBdr>
        </w:div>
        <w:div w:id="810056148">
          <w:marLeft w:val="0"/>
          <w:marRight w:val="0"/>
          <w:marTop w:val="0"/>
          <w:marBottom w:val="0"/>
          <w:divBdr>
            <w:top w:val="none" w:sz="0" w:space="0" w:color="auto"/>
            <w:left w:val="none" w:sz="0" w:space="0" w:color="auto"/>
            <w:bottom w:val="none" w:sz="0" w:space="0" w:color="auto"/>
            <w:right w:val="none" w:sz="0" w:space="0" w:color="auto"/>
          </w:divBdr>
        </w:div>
        <w:div w:id="1565291574">
          <w:marLeft w:val="0"/>
          <w:marRight w:val="0"/>
          <w:marTop w:val="0"/>
          <w:marBottom w:val="0"/>
          <w:divBdr>
            <w:top w:val="none" w:sz="0" w:space="0" w:color="auto"/>
            <w:left w:val="none" w:sz="0" w:space="0" w:color="auto"/>
            <w:bottom w:val="none" w:sz="0" w:space="0" w:color="auto"/>
            <w:right w:val="none" w:sz="0" w:space="0" w:color="auto"/>
          </w:divBdr>
        </w:div>
        <w:div w:id="1574120327">
          <w:marLeft w:val="0"/>
          <w:marRight w:val="0"/>
          <w:marTop w:val="0"/>
          <w:marBottom w:val="0"/>
          <w:divBdr>
            <w:top w:val="none" w:sz="0" w:space="0" w:color="auto"/>
            <w:left w:val="none" w:sz="0" w:space="0" w:color="auto"/>
            <w:bottom w:val="none" w:sz="0" w:space="0" w:color="auto"/>
            <w:right w:val="none" w:sz="0" w:space="0" w:color="auto"/>
          </w:divBdr>
        </w:div>
        <w:div w:id="2046637081">
          <w:marLeft w:val="0"/>
          <w:marRight w:val="0"/>
          <w:marTop w:val="0"/>
          <w:marBottom w:val="0"/>
          <w:divBdr>
            <w:top w:val="none" w:sz="0" w:space="0" w:color="auto"/>
            <w:left w:val="none" w:sz="0" w:space="0" w:color="auto"/>
            <w:bottom w:val="none" w:sz="0" w:space="0" w:color="auto"/>
            <w:right w:val="none" w:sz="0" w:space="0" w:color="auto"/>
          </w:divBdr>
        </w:div>
        <w:div w:id="688529226">
          <w:marLeft w:val="0"/>
          <w:marRight w:val="0"/>
          <w:marTop w:val="0"/>
          <w:marBottom w:val="0"/>
          <w:divBdr>
            <w:top w:val="none" w:sz="0" w:space="0" w:color="auto"/>
            <w:left w:val="none" w:sz="0" w:space="0" w:color="auto"/>
            <w:bottom w:val="none" w:sz="0" w:space="0" w:color="auto"/>
            <w:right w:val="none" w:sz="0" w:space="0" w:color="auto"/>
          </w:divBdr>
        </w:div>
        <w:div w:id="1521355783">
          <w:marLeft w:val="0"/>
          <w:marRight w:val="0"/>
          <w:marTop w:val="0"/>
          <w:marBottom w:val="0"/>
          <w:divBdr>
            <w:top w:val="none" w:sz="0" w:space="0" w:color="auto"/>
            <w:left w:val="none" w:sz="0" w:space="0" w:color="auto"/>
            <w:bottom w:val="none" w:sz="0" w:space="0" w:color="auto"/>
            <w:right w:val="none" w:sz="0" w:space="0" w:color="auto"/>
          </w:divBdr>
        </w:div>
        <w:div w:id="1923489005">
          <w:marLeft w:val="0"/>
          <w:marRight w:val="0"/>
          <w:marTop w:val="0"/>
          <w:marBottom w:val="0"/>
          <w:divBdr>
            <w:top w:val="none" w:sz="0" w:space="0" w:color="auto"/>
            <w:left w:val="none" w:sz="0" w:space="0" w:color="auto"/>
            <w:bottom w:val="none" w:sz="0" w:space="0" w:color="auto"/>
            <w:right w:val="none" w:sz="0" w:space="0" w:color="auto"/>
          </w:divBdr>
        </w:div>
        <w:div w:id="1087266327">
          <w:marLeft w:val="0"/>
          <w:marRight w:val="0"/>
          <w:marTop w:val="0"/>
          <w:marBottom w:val="0"/>
          <w:divBdr>
            <w:top w:val="none" w:sz="0" w:space="0" w:color="auto"/>
            <w:left w:val="none" w:sz="0" w:space="0" w:color="auto"/>
            <w:bottom w:val="none" w:sz="0" w:space="0" w:color="auto"/>
            <w:right w:val="none" w:sz="0" w:space="0" w:color="auto"/>
          </w:divBdr>
        </w:div>
        <w:div w:id="1132480127">
          <w:marLeft w:val="0"/>
          <w:marRight w:val="0"/>
          <w:marTop w:val="0"/>
          <w:marBottom w:val="0"/>
          <w:divBdr>
            <w:top w:val="none" w:sz="0" w:space="0" w:color="auto"/>
            <w:left w:val="none" w:sz="0" w:space="0" w:color="auto"/>
            <w:bottom w:val="none" w:sz="0" w:space="0" w:color="auto"/>
            <w:right w:val="none" w:sz="0" w:space="0" w:color="auto"/>
          </w:divBdr>
        </w:div>
        <w:div w:id="1977018">
          <w:marLeft w:val="0"/>
          <w:marRight w:val="0"/>
          <w:marTop w:val="0"/>
          <w:marBottom w:val="0"/>
          <w:divBdr>
            <w:top w:val="none" w:sz="0" w:space="0" w:color="auto"/>
            <w:left w:val="none" w:sz="0" w:space="0" w:color="auto"/>
            <w:bottom w:val="none" w:sz="0" w:space="0" w:color="auto"/>
            <w:right w:val="none" w:sz="0" w:space="0" w:color="auto"/>
          </w:divBdr>
        </w:div>
        <w:div w:id="989746864">
          <w:marLeft w:val="0"/>
          <w:marRight w:val="0"/>
          <w:marTop w:val="0"/>
          <w:marBottom w:val="0"/>
          <w:divBdr>
            <w:top w:val="none" w:sz="0" w:space="0" w:color="auto"/>
            <w:left w:val="none" w:sz="0" w:space="0" w:color="auto"/>
            <w:bottom w:val="none" w:sz="0" w:space="0" w:color="auto"/>
            <w:right w:val="none" w:sz="0" w:space="0" w:color="auto"/>
          </w:divBdr>
        </w:div>
        <w:div w:id="1289429941">
          <w:marLeft w:val="0"/>
          <w:marRight w:val="0"/>
          <w:marTop w:val="0"/>
          <w:marBottom w:val="0"/>
          <w:divBdr>
            <w:top w:val="none" w:sz="0" w:space="0" w:color="auto"/>
            <w:left w:val="none" w:sz="0" w:space="0" w:color="auto"/>
            <w:bottom w:val="none" w:sz="0" w:space="0" w:color="auto"/>
            <w:right w:val="none" w:sz="0" w:space="0" w:color="auto"/>
          </w:divBdr>
        </w:div>
        <w:div w:id="1897425068">
          <w:marLeft w:val="0"/>
          <w:marRight w:val="0"/>
          <w:marTop w:val="0"/>
          <w:marBottom w:val="0"/>
          <w:divBdr>
            <w:top w:val="none" w:sz="0" w:space="0" w:color="auto"/>
            <w:left w:val="none" w:sz="0" w:space="0" w:color="auto"/>
            <w:bottom w:val="none" w:sz="0" w:space="0" w:color="auto"/>
            <w:right w:val="none" w:sz="0" w:space="0" w:color="auto"/>
          </w:divBdr>
        </w:div>
        <w:div w:id="1146506925">
          <w:marLeft w:val="0"/>
          <w:marRight w:val="0"/>
          <w:marTop w:val="0"/>
          <w:marBottom w:val="0"/>
          <w:divBdr>
            <w:top w:val="none" w:sz="0" w:space="0" w:color="auto"/>
            <w:left w:val="none" w:sz="0" w:space="0" w:color="auto"/>
            <w:bottom w:val="none" w:sz="0" w:space="0" w:color="auto"/>
            <w:right w:val="none" w:sz="0" w:space="0" w:color="auto"/>
          </w:divBdr>
        </w:div>
        <w:div w:id="1435052906">
          <w:marLeft w:val="0"/>
          <w:marRight w:val="0"/>
          <w:marTop w:val="0"/>
          <w:marBottom w:val="0"/>
          <w:divBdr>
            <w:top w:val="none" w:sz="0" w:space="0" w:color="auto"/>
            <w:left w:val="none" w:sz="0" w:space="0" w:color="auto"/>
            <w:bottom w:val="none" w:sz="0" w:space="0" w:color="auto"/>
            <w:right w:val="none" w:sz="0" w:space="0" w:color="auto"/>
          </w:divBdr>
        </w:div>
        <w:div w:id="117113799">
          <w:marLeft w:val="0"/>
          <w:marRight w:val="0"/>
          <w:marTop w:val="0"/>
          <w:marBottom w:val="0"/>
          <w:divBdr>
            <w:top w:val="none" w:sz="0" w:space="0" w:color="auto"/>
            <w:left w:val="none" w:sz="0" w:space="0" w:color="auto"/>
            <w:bottom w:val="none" w:sz="0" w:space="0" w:color="auto"/>
            <w:right w:val="none" w:sz="0" w:space="0" w:color="auto"/>
          </w:divBdr>
        </w:div>
        <w:div w:id="2015566686">
          <w:marLeft w:val="0"/>
          <w:marRight w:val="0"/>
          <w:marTop w:val="0"/>
          <w:marBottom w:val="0"/>
          <w:divBdr>
            <w:top w:val="none" w:sz="0" w:space="0" w:color="auto"/>
            <w:left w:val="none" w:sz="0" w:space="0" w:color="auto"/>
            <w:bottom w:val="none" w:sz="0" w:space="0" w:color="auto"/>
            <w:right w:val="none" w:sz="0" w:space="0" w:color="auto"/>
          </w:divBdr>
        </w:div>
        <w:div w:id="1653024917">
          <w:marLeft w:val="0"/>
          <w:marRight w:val="0"/>
          <w:marTop w:val="0"/>
          <w:marBottom w:val="0"/>
          <w:divBdr>
            <w:top w:val="none" w:sz="0" w:space="0" w:color="auto"/>
            <w:left w:val="none" w:sz="0" w:space="0" w:color="auto"/>
            <w:bottom w:val="none" w:sz="0" w:space="0" w:color="auto"/>
            <w:right w:val="none" w:sz="0" w:space="0" w:color="auto"/>
          </w:divBdr>
        </w:div>
        <w:div w:id="1206577">
          <w:marLeft w:val="0"/>
          <w:marRight w:val="0"/>
          <w:marTop w:val="0"/>
          <w:marBottom w:val="0"/>
          <w:divBdr>
            <w:top w:val="none" w:sz="0" w:space="0" w:color="auto"/>
            <w:left w:val="none" w:sz="0" w:space="0" w:color="auto"/>
            <w:bottom w:val="none" w:sz="0" w:space="0" w:color="auto"/>
            <w:right w:val="none" w:sz="0" w:space="0" w:color="auto"/>
          </w:divBdr>
        </w:div>
        <w:div w:id="564687289">
          <w:marLeft w:val="0"/>
          <w:marRight w:val="0"/>
          <w:marTop w:val="0"/>
          <w:marBottom w:val="0"/>
          <w:divBdr>
            <w:top w:val="none" w:sz="0" w:space="0" w:color="auto"/>
            <w:left w:val="none" w:sz="0" w:space="0" w:color="auto"/>
            <w:bottom w:val="none" w:sz="0" w:space="0" w:color="auto"/>
            <w:right w:val="none" w:sz="0" w:space="0" w:color="auto"/>
          </w:divBdr>
        </w:div>
        <w:div w:id="1895191264">
          <w:marLeft w:val="0"/>
          <w:marRight w:val="0"/>
          <w:marTop w:val="0"/>
          <w:marBottom w:val="0"/>
          <w:divBdr>
            <w:top w:val="none" w:sz="0" w:space="0" w:color="auto"/>
            <w:left w:val="none" w:sz="0" w:space="0" w:color="auto"/>
            <w:bottom w:val="none" w:sz="0" w:space="0" w:color="auto"/>
            <w:right w:val="none" w:sz="0" w:space="0" w:color="auto"/>
          </w:divBdr>
        </w:div>
        <w:div w:id="2116636588">
          <w:marLeft w:val="0"/>
          <w:marRight w:val="0"/>
          <w:marTop w:val="0"/>
          <w:marBottom w:val="0"/>
          <w:divBdr>
            <w:top w:val="none" w:sz="0" w:space="0" w:color="auto"/>
            <w:left w:val="none" w:sz="0" w:space="0" w:color="auto"/>
            <w:bottom w:val="none" w:sz="0" w:space="0" w:color="auto"/>
            <w:right w:val="none" w:sz="0" w:space="0" w:color="auto"/>
          </w:divBdr>
        </w:div>
        <w:div w:id="231939349">
          <w:marLeft w:val="0"/>
          <w:marRight w:val="0"/>
          <w:marTop w:val="0"/>
          <w:marBottom w:val="0"/>
          <w:divBdr>
            <w:top w:val="none" w:sz="0" w:space="0" w:color="auto"/>
            <w:left w:val="none" w:sz="0" w:space="0" w:color="auto"/>
            <w:bottom w:val="none" w:sz="0" w:space="0" w:color="auto"/>
            <w:right w:val="none" w:sz="0" w:space="0" w:color="auto"/>
          </w:divBdr>
        </w:div>
        <w:div w:id="892548052">
          <w:marLeft w:val="0"/>
          <w:marRight w:val="0"/>
          <w:marTop w:val="0"/>
          <w:marBottom w:val="0"/>
          <w:divBdr>
            <w:top w:val="none" w:sz="0" w:space="0" w:color="auto"/>
            <w:left w:val="none" w:sz="0" w:space="0" w:color="auto"/>
            <w:bottom w:val="none" w:sz="0" w:space="0" w:color="auto"/>
            <w:right w:val="none" w:sz="0" w:space="0" w:color="auto"/>
          </w:divBdr>
        </w:div>
        <w:div w:id="1697272170">
          <w:marLeft w:val="0"/>
          <w:marRight w:val="0"/>
          <w:marTop w:val="0"/>
          <w:marBottom w:val="0"/>
          <w:divBdr>
            <w:top w:val="none" w:sz="0" w:space="0" w:color="auto"/>
            <w:left w:val="none" w:sz="0" w:space="0" w:color="auto"/>
            <w:bottom w:val="none" w:sz="0" w:space="0" w:color="auto"/>
            <w:right w:val="none" w:sz="0" w:space="0" w:color="auto"/>
          </w:divBdr>
        </w:div>
        <w:div w:id="2147039354">
          <w:marLeft w:val="0"/>
          <w:marRight w:val="0"/>
          <w:marTop w:val="0"/>
          <w:marBottom w:val="0"/>
          <w:divBdr>
            <w:top w:val="none" w:sz="0" w:space="0" w:color="auto"/>
            <w:left w:val="none" w:sz="0" w:space="0" w:color="auto"/>
            <w:bottom w:val="none" w:sz="0" w:space="0" w:color="auto"/>
            <w:right w:val="none" w:sz="0" w:space="0" w:color="auto"/>
          </w:divBdr>
        </w:div>
        <w:div w:id="718283042">
          <w:marLeft w:val="0"/>
          <w:marRight w:val="0"/>
          <w:marTop w:val="0"/>
          <w:marBottom w:val="0"/>
          <w:divBdr>
            <w:top w:val="none" w:sz="0" w:space="0" w:color="auto"/>
            <w:left w:val="none" w:sz="0" w:space="0" w:color="auto"/>
            <w:bottom w:val="none" w:sz="0" w:space="0" w:color="auto"/>
            <w:right w:val="none" w:sz="0" w:space="0" w:color="auto"/>
          </w:divBdr>
        </w:div>
        <w:div w:id="492795025">
          <w:marLeft w:val="0"/>
          <w:marRight w:val="0"/>
          <w:marTop w:val="0"/>
          <w:marBottom w:val="0"/>
          <w:divBdr>
            <w:top w:val="none" w:sz="0" w:space="0" w:color="auto"/>
            <w:left w:val="none" w:sz="0" w:space="0" w:color="auto"/>
            <w:bottom w:val="none" w:sz="0" w:space="0" w:color="auto"/>
            <w:right w:val="none" w:sz="0" w:space="0" w:color="auto"/>
          </w:divBdr>
        </w:div>
        <w:div w:id="2049914684">
          <w:marLeft w:val="0"/>
          <w:marRight w:val="0"/>
          <w:marTop w:val="0"/>
          <w:marBottom w:val="0"/>
          <w:divBdr>
            <w:top w:val="none" w:sz="0" w:space="0" w:color="auto"/>
            <w:left w:val="none" w:sz="0" w:space="0" w:color="auto"/>
            <w:bottom w:val="none" w:sz="0" w:space="0" w:color="auto"/>
            <w:right w:val="none" w:sz="0" w:space="0" w:color="auto"/>
          </w:divBdr>
        </w:div>
        <w:div w:id="225142129">
          <w:marLeft w:val="0"/>
          <w:marRight w:val="0"/>
          <w:marTop w:val="0"/>
          <w:marBottom w:val="0"/>
          <w:divBdr>
            <w:top w:val="none" w:sz="0" w:space="0" w:color="auto"/>
            <w:left w:val="none" w:sz="0" w:space="0" w:color="auto"/>
            <w:bottom w:val="none" w:sz="0" w:space="0" w:color="auto"/>
            <w:right w:val="none" w:sz="0" w:space="0" w:color="auto"/>
          </w:divBdr>
        </w:div>
        <w:div w:id="1131678832">
          <w:marLeft w:val="0"/>
          <w:marRight w:val="0"/>
          <w:marTop w:val="0"/>
          <w:marBottom w:val="0"/>
          <w:divBdr>
            <w:top w:val="none" w:sz="0" w:space="0" w:color="auto"/>
            <w:left w:val="none" w:sz="0" w:space="0" w:color="auto"/>
            <w:bottom w:val="none" w:sz="0" w:space="0" w:color="auto"/>
            <w:right w:val="none" w:sz="0" w:space="0" w:color="auto"/>
          </w:divBdr>
        </w:div>
        <w:div w:id="846869218">
          <w:marLeft w:val="0"/>
          <w:marRight w:val="0"/>
          <w:marTop w:val="0"/>
          <w:marBottom w:val="0"/>
          <w:divBdr>
            <w:top w:val="none" w:sz="0" w:space="0" w:color="auto"/>
            <w:left w:val="none" w:sz="0" w:space="0" w:color="auto"/>
            <w:bottom w:val="none" w:sz="0" w:space="0" w:color="auto"/>
            <w:right w:val="none" w:sz="0" w:space="0" w:color="auto"/>
          </w:divBdr>
        </w:div>
        <w:div w:id="705102918">
          <w:marLeft w:val="0"/>
          <w:marRight w:val="0"/>
          <w:marTop w:val="0"/>
          <w:marBottom w:val="0"/>
          <w:divBdr>
            <w:top w:val="none" w:sz="0" w:space="0" w:color="auto"/>
            <w:left w:val="none" w:sz="0" w:space="0" w:color="auto"/>
            <w:bottom w:val="none" w:sz="0" w:space="0" w:color="auto"/>
            <w:right w:val="none" w:sz="0" w:space="0" w:color="auto"/>
          </w:divBdr>
        </w:div>
        <w:div w:id="151986970">
          <w:marLeft w:val="0"/>
          <w:marRight w:val="0"/>
          <w:marTop w:val="0"/>
          <w:marBottom w:val="0"/>
          <w:divBdr>
            <w:top w:val="none" w:sz="0" w:space="0" w:color="auto"/>
            <w:left w:val="none" w:sz="0" w:space="0" w:color="auto"/>
            <w:bottom w:val="none" w:sz="0" w:space="0" w:color="auto"/>
            <w:right w:val="none" w:sz="0" w:space="0" w:color="auto"/>
          </w:divBdr>
        </w:div>
        <w:div w:id="559560188">
          <w:marLeft w:val="0"/>
          <w:marRight w:val="0"/>
          <w:marTop w:val="0"/>
          <w:marBottom w:val="0"/>
          <w:divBdr>
            <w:top w:val="none" w:sz="0" w:space="0" w:color="auto"/>
            <w:left w:val="none" w:sz="0" w:space="0" w:color="auto"/>
            <w:bottom w:val="none" w:sz="0" w:space="0" w:color="auto"/>
            <w:right w:val="none" w:sz="0" w:space="0" w:color="auto"/>
          </w:divBdr>
        </w:div>
        <w:div w:id="230846949">
          <w:marLeft w:val="0"/>
          <w:marRight w:val="0"/>
          <w:marTop w:val="0"/>
          <w:marBottom w:val="0"/>
          <w:divBdr>
            <w:top w:val="none" w:sz="0" w:space="0" w:color="auto"/>
            <w:left w:val="none" w:sz="0" w:space="0" w:color="auto"/>
            <w:bottom w:val="none" w:sz="0" w:space="0" w:color="auto"/>
            <w:right w:val="none" w:sz="0" w:space="0" w:color="auto"/>
          </w:divBdr>
        </w:div>
        <w:div w:id="29500851">
          <w:marLeft w:val="0"/>
          <w:marRight w:val="0"/>
          <w:marTop w:val="0"/>
          <w:marBottom w:val="0"/>
          <w:divBdr>
            <w:top w:val="none" w:sz="0" w:space="0" w:color="auto"/>
            <w:left w:val="none" w:sz="0" w:space="0" w:color="auto"/>
            <w:bottom w:val="none" w:sz="0" w:space="0" w:color="auto"/>
            <w:right w:val="none" w:sz="0" w:space="0" w:color="auto"/>
          </w:divBdr>
        </w:div>
        <w:div w:id="1576357982">
          <w:marLeft w:val="0"/>
          <w:marRight w:val="0"/>
          <w:marTop w:val="0"/>
          <w:marBottom w:val="0"/>
          <w:divBdr>
            <w:top w:val="none" w:sz="0" w:space="0" w:color="auto"/>
            <w:left w:val="none" w:sz="0" w:space="0" w:color="auto"/>
            <w:bottom w:val="none" w:sz="0" w:space="0" w:color="auto"/>
            <w:right w:val="none" w:sz="0" w:space="0" w:color="auto"/>
          </w:divBdr>
        </w:div>
        <w:div w:id="1119453070">
          <w:marLeft w:val="0"/>
          <w:marRight w:val="0"/>
          <w:marTop w:val="0"/>
          <w:marBottom w:val="0"/>
          <w:divBdr>
            <w:top w:val="none" w:sz="0" w:space="0" w:color="auto"/>
            <w:left w:val="none" w:sz="0" w:space="0" w:color="auto"/>
            <w:bottom w:val="none" w:sz="0" w:space="0" w:color="auto"/>
            <w:right w:val="none" w:sz="0" w:space="0" w:color="auto"/>
          </w:divBdr>
        </w:div>
        <w:div w:id="420683301">
          <w:marLeft w:val="0"/>
          <w:marRight w:val="0"/>
          <w:marTop w:val="0"/>
          <w:marBottom w:val="0"/>
          <w:divBdr>
            <w:top w:val="none" w:sz="0" w:space="0" w:color="auto"/>
            <w:left w:val="none" w:sz="0" w:space="0" w:color="auto"/>
            <w:bottom w:val="none" w:sz="0" w:space="0" w:color="auto"/>
            <w:right w:val="none" w:sz="0" w:space="0" w:color="auto"/>
          </w:divBdr>
        </w:div>
        <w:div w:id="278489117">
          <w:marLeft w:val="0"/>
          <w:marRight w:val="0"/>
          <w:marTop w:val="0"/>
          <w:marBottom w:val="0"/>
          <w:divBdr>
            <w:top w:val="none" w:sz="0" w:space="0" w:color="auto"/>
            <w:left w:val="none" w:sz="0" w:space="0" w:color="auto"/>
            <w:bottom w:val="none" w:sz="0" w:space="0" w:color="auto"/>
            <w:right w:val="none" w:sz="0" w:space="0" w:color="auto"/>
          </w:divBdr>
        </w:div>
        <w:div w:id="1012756994">
          <w:marLeft w:val="0"/>
          <w:marRight w:val="0"/>
          <w:marTop w:val="0"/>
          <w:marBottom w:val="0"/>
          <w:divBdr>
            <w:top w:val="none" w:sz="0" w:space="0" w:color="auto"/>
            <w:left w:val="none" w:sz="0" w:space="0" w:color="auto"/>
            <w:bottom w:val="none" w:sz="0" w:space="0" w:color="auto"/>
            <w:right w:val="none" w:sz="0" w:space="0" w:color="auto"/>
          </w:divBdr>
        </w:div>
        <w:div w:id="1881818418">
          <w:marLeft w:val="0"/>
          <w:marRight w:val="0"/>
          <w:marTop w:val="0"/>
          <w:marBottom w:val="0"/>
          <w:divBdr>
            <w:top w:val="none" w:sz="0" w:space="0" w:color="auto"/>
            <w:left w:val="none" w:sz="0" w:space="0" w:color="auto"/>
            <w:bottom w:val="none" w:sz="0" w:space="0" w:color="auto"/>
            <w:right w:val="none" w:sz="0" w:space="0" w:color="auto"/>
          </w:divBdr>
        </w:div>
        <w:div w:id="458185253">
          <w:marLeft w:val="0"/>
          <w:marRight w:val="0"/>
          <w:marTop w:val="0"/>
          <w:marBottom w:val="0"/>
          <w:divBdr>
            <w:top w:val="none" w:sz="0" w:space="0" w:color="auto"/>
            <w:left w:val="none" w:sz="0" w:space="0" w:color="auto"/>
            <w:bottom w:val="none" w:sz="0" w:space="0" w:color="auto"/>
            <w:right w:val="none" w:sz="0" w:space="0" w:color="auto"/>
          </w:divBdr>
        </w:div>
        <w:div w:id="1400009978">
          <w:marLeft w:val="0"/>
          <w:marRight w:val="0"/>
          <w:marTop w:val="0"/>
          <w:marBottom w:val="0"/>
          <w:divBdr>
            <w:top w:val="none" w:sz="0" w:space="0" w:color="auto"/>
            <w:left w:val="none" w:sz="0" w:space="0" w:color="auto"/>
            <w:bottom w:val="none" w:sz="0" w:space="0" w:color="auto"/>
            <w:right w:val="none" w:sz="0" w:space="0" w:color="auto"/>
          </w:divBdr>
        </w:div>
        <w:div w:id="917327474">
          <w:marLeft w:val="0"/>
          <w:marRight w:val="0"/>
          <w:marTop w:val="0"/>
          <w:marBottom w:val="0"/>
          <w:divBdr>
            <w:top w:val="none" w:sz="0" w:space="0" w:color="auto"/>
            <w:left w:val="none" w:sz="0" w:space="0" w:color="auto"/>
            <w:bottom w:val="none" w:sz="0" w:space="0" w:color="auto"/>
            <w:right w:val="none" w:sz="0" w:space="0" w:color="auto"/>
          </w:divBdr>
        </w:div>
        <w:div w:id="2084639811">
          <w:marLeft w:val="0"/>
          <w:marRight w:val="0"/>
          <w:marTop w:val="0"/>
          <w:marBottom w:val="0"/>
          <w:divBdr>
            <w:top w:val="none" w:sz="0" w:space="0" w:color="auto"/>
            <w:left w:val="none" w:sz="0" w:space="0" w:color="auto"/>
            <w:bottom w:val="none" w:sz="0" w:space="0" w:color="auto"/>
            <w:right w:val="none" w:sz="0" w:space="0" w:color="auto"/>
          </w:divBdr>
        </w:div>
        <w:div w:id="1670404865">
          <w:marLeft w:val="0"/>
          <w:marRight w:val="0"/>
          <w:marTop w:val="0"/>
          <w:marBottom w:val="0"/>
          <w:divBdr>
            <w:top w:val="none" w:sz="0" w:space="0" w:color="auto"/>
            <w:left w:val="none" w:sz="0" w:space="0" w:color="auto"/>
            <w:bottom w:val="none" w:sz="0" w:space="0" w:color="auto"/>
            <w:right w:val="none" w:sz="0" w:space="0" w:color="auto"/>
          </w:divBdr>
        </w:div>
        <w:div w:id="1786315815">
          <w:marLeft w:val="0"/>
          <w:marRight w:val="0"/>
          <w:marTop w:val="0"/>
          <w:marBottom w:val="0"/>
          <w:divBdr>
            <w:top w:val="none" w:sz="0" w:space="0" w:color="auto"/>
            <w:left w:val="none" w:sz="0" w:space="0" w:color="auto"/>
            <w:bottom w:val="none" w:sz="0" w:space="0" w:color="auto"/>
            <w:right w:val="none" w:sz="0" w:space="0" w:color="auto"/>
          </w:divBdr>
        </w:div>
        <w:div w:id="1337347041">
          <w:marLeft w:val="0"/>
          <w:marRight w:val="0"/>
          <w:marTop w:val="0"/>
          <w:marBottom w:val="0"/>
          <w:divBdr>
            <w:top w:val="none" w:sz="0" w:space="0" w:color="auto"/>
            <w:left w:val="none" w:sz="0" w:space="0" w:color="auto"/>
            <w:bottom w:val="none" w:sz="0" w:space="0" w:color="auto"/>
            <w:right w:val="none" w:sz="0" w:space="0" w:color="auto"/>
          </w:divBdr>
        </w:div>
        <w:div w:id="231627286">
          <w:marLeft w:val="0"/>
          <w:marRight w:val="0"/>
          <w:marTop w:val="0"/>
          <w:marBottom w:val="0"/>
          <w:divBdr>
            <w:top w:val="none" w:sz="0" w:space="0" w:color="auto"/>
            <w:left w:val="none" w:sz="0" w:space="0" w:color="auto"/>
            <w:bottom w:val="none" w:sz="0" w:space="0" w:color="auto"/>
            <w:right w:val="none" w:sz="0" w:space="0" w:color="auto"/>
          </w:divBdr>
        </w:div>
        <w:div w:id="332953567">
          <w:marLeft w:val="0"/>
          <w:marRight w:val="0"/>
          <w:marTop w:val="0"/>
          <w:marBottom w:val="0"/>
          <w:divBdr>
            <w:top w:val="none" w:sz="0" w:space="0" w:color="auto"/>
            <w:left w:val="none" w:sz="0" w:space="0" w:color="auto"/>
            <w:bottom w:val="none" w:sz="0" w:space="0" w:color="auto"/>
            <w:right w:val="none" w:sz="0" w:space="0" w:color="auto"/>
          </w:divBdr>
        </w:div>
        <w:div w:id="1163591878">
          <w:marLeft w:val="0"/>
          <w:marRight w:val="0"/>
          <w:marTop w:val="0"/>
          <w:marBottom w:val="0"/>
          <w:divBdr>
            <w:top w:val="none" w:sz="0" w:space="0" w:color="auto"/>
            <w:left w:val="none" w:sz="0" w:space="0" w:color="auto"/>
            <w:bottom w:val="none" w:sz="0" w:space="0" w:color="auto"/>
            <w:right w:val="none" w:sz="0" w:space="0" w:color="auto"/>
          </w:divBdr>
        </w:div>
        <w:div w:id="875461851">
          <w:marLeft w:val="0"/>
          <w:marRight w:val="0"/>
          <w:marTop w:val="0"/>
          <w:marBottom w:val="0"/>
          <w:divBdr>
            <w:top w:val="none" w:sz="0" w:space="0" w:color="auto"/>
            <w:left w:val="none" w:sz="0" w:space="0" w:color="auto"/>
            <w:bottom w:val="none" w:sz="0" w:space="0" w:color="auto"/>
            <w:right w:val="none" w:sz="0" w:space="0" w:color="auto"/>
          </w:divBdr>
        </w:div>
        <w:div w:id="406462117">
          <w:marLeft w:val="0"/>
          <w:marRight w:val="0"/>
          <w:marTop w:val="0"/>
          <w:marBottom w:val="0"/>
          <w:divBdr>
            <w:top w:val="none" w:sz="0" w:space="0" w:color="auto"/>
            <w:left w:val="none" w:sz="0" w:space="0" w:color="auto"/>
            <w:bottom w:val="none" w:sz="0" w:space="0" w:color="auto"/>
            <w:right w:val="none" w:sz="0" w:space="0" w:color="auto"/>
          </w:divBdr>
        </w:div>
        <w:div w:id="604309338">
          <w:marLeft w:val="0"/>
          <w:marRight w:val="0"/>
          <w:marTop w:val="0"/>
          <w:marBottom w:val="0"/>
          <w:divBdr>
            <w:top w:val="none" w:sz="0" w:space="0" w:color="auto"/>
            <w:left w:val="none" w:sz="0" w:space="0" w:color="auto"/>
            <w:bottom w:val="none" w:sz="0" w:space="0" w:color="auto"/>
            <w:right w:val="none" w:sz="0" w:space="0" w:color="auto"/>
          </w:divBdr>
        </w:div>
        <w:div w:id="77603645">
          <w:marLeft w:val="0"/>
          <w:marRight w:val="0"/>
          <w:marTop w:val="0"/>
          <w:marBottom w:val="0"/>
          <w:divBdr>
            <w:top w:val="none" w:sz="0" w:space="0" w:color="auto"/>
            <w:left w:val="none" w:sz="0" w:space="0" w:color="auto"/>
            <w:bottom w:val="none" w:sz="0" w:space="0" w:color="auto"/>
            <w:right w:val="none" w:sz="0" w:space="0" w:color="auto"/>
          </w:divBdr>
        </w:div>
        <w:div w:id="1638997857">
          <w:marLeft w:val="0"/>
          <w:marRight w:val="0"/>
          <w:marTop w:val="0"/>
          <w:marBottom w:val="0"/>
          <w:divBdr>
            <w:top w:val="none" w:sz="0" w:space="0" w:color="auto"/>
            <w:left w:val="none" w:sz="0" w:space="0" w:color="auto"/>
            <w:bottom w:val="none" w:sz="0" w:space="0" w:color="auto"/>
            <w:right w:val="none" w:sz="0" w:space="0" w:color="auto"/>
          </w:divBdr>
        </w:div>
        <w:div w:id="1710691327">
          <w:marLeft w:val="0"/>
          <w:marRight w:val="0"/>
          <w:marTop w:val="0"/>
          <w:marBottom w:val="0"/>
          <w:divBdr>
            <w:top w:val="none" w:sz="0" w:space="0" w:color="auto"/>
            <w:left w:val="none" w:sz="0" w:space="0" w:color="auto"/>
            <w:bottom w:val="none" w:sz="0" w:space="0" w:color="auto"/>
            <w:right w:val="none" w:sz="0" w:space="0" w:color="auto"/>
          </w:divBdr>
        </w:div>
        <w:div w:id="971134111">
          <w:marLeft w:val="0"/>
          <w:marRight w:val="0"/>
          <w:marTop w:val="0"/>
          <w:marBottom w:val="0"/>
          <w:divBdr>
            <w:top w:val="none" w:sz="0" w:space="0" w:color="auto"/>
            <w:left w:val="none" w:sz="0" w:space="0" w:color="auto"/>
            <w:bottom w:val="none" w:sz="0" w:space="0" w:color="auto"/>
            <w:right w:val="none" w:sz="0" w:space="0" w:color="auto"/>
          </w:divBdr>
        </w:div>
        <w:div w:id="1831290459">
          <w:marLeft w:val="0"/>
          <w:marRight w:val="0"/>
          <w:marTop w:val="0"/>
          <w:marBottom w:val="0"/>
          <w:divBdr>
            <w:top w:val="none" w:sz="0" w:space="0" w:color="auto"/>
            <w:left w:val="none" w:sz="0" w:space="0" w:color="auto"/>
            <w:bottom w:val="none" w:sz="0" w:space="0" w:color="auto"/>
            <w:right w:val="none" w:sz="0" w:space="0" w:color="auto"/>
          </w:divBdr>
        </w:div>
        <w:div w:id="636688622">
          <w:marLeft w:val="0"/>
          <w:marRight w:val="0"/>
          <w:marTop w:val="0"/>
          <w:marBottom w:val="0"/>
          <w:divBdr>
            <w:top w:val="none" w:sz="0" w:space="0" w:color="auto"/>
            <w:left w:val="none" w:sz="0" w:space="0" w:color="auto"/>
            <w:bottom w:val="none" w:sz="0" w:space="0" w:color="auto"/>
            <w:right w:val="none" w:sz="0" w:space="0" w:color="auto"/>
          </w:divBdr>
        </w:div>
        <w:div w:id="1752265095">
          <w:marLeft w:val="0"/>
          <w:marRight w:val="0"/>
          <w:marTop w:val="0"/>
          <w:marBottom w:val="0"/>
          <w:divBdr>
            <w:top w:val="none" w:sz="0" w:space="0" w:color="auto"/>
            <w:left w:val="none" w:sz="0" w:space="0" w:color="auto"/>
            <w:bottom w:val="none" w:sz="0" w:space="0" w:color="auto"/>
            <w:right w:val="none" w:sz="0" w:space="0" w:color="auto"/>
          </w:divBdr>
        </w:div>
        <w:div w:id="1963489069">
          <w:marLeft w:val="0"/>
          <w:marRight w:val="0"/>
          <w:marTop w:val="0"/>
          <w:marBottom w:val="0"/>
          <w:divBdr>
            <w:top w:val="none" w:sz="0" w:space="0" w:color="auto"/>
            <w:left w:val="none" w:sz="0" w:space="0" w:color="auto"/>
            <w:bottom w:val="none" w:sz="0" w:space="0" w:color="auto"/>
            <w:right w:val="none" w:sz="0" w:space="0" w:color="auto"/>
          </w:divBdr>
        </w:div>
        <w:div w:id="363596421">
          <w:marLeft w:val="0"/>
          <w:marRight w:val="0"/>
          <w:marTop w:val="0"/>
          <w:marBottom w:val="0"/>
          <w:divBdr>
            <w:top w:val="none" w:sz="0" w:space="0" w:color="auto"/>
            <w:left w:val="none" w:sz="0" w:space="0" w:color="auto"/>
            <w:bottom w:val="none" w:sz="0" w:space="0" w:color="auto"/>
            <w:right w:val="none" w:sz="0" w:space="0" w:color="auto"/>
          </w:divBdr>
        </w:div>
        <w:div w:id="456919689">
          <w:marLeft w:val="0"/>
          <w:marRight w:val="0"/>
          <w:marTop w:val="0"/>
          <w:marBottom w:val="0"/>
          <w:divBdr>
            <w:top w:val="none" w:sz="0" w:space="0" w:color="auto"/>
            <w:left w:val="none" w:sz="0" w:space="0" w:color="auto"/>
            <w:bottom w:val="none" w:sz="0" w:space="0" w:color="auto"/>
            <w:right w:val="none" w:sz="0" w:space="0" w:color="auto"/>
          </w:divBdr>
        </w:div>
        <w:div w:id="857233996">
          <w:marLeft w:val="0"/>
          <w:marRight w:val="0"/>
          <w:marTop w:val="0"/>
          <w:marBottom w:val="0"/>
          <w:divBdr>
            <w:top w:val="none" w:sz="0" w:space="0" w:color="auto"/>
            <w:left w:val="none" w:sz="0" w:space="0" w:color="auto"/>
            <w:bottom w:val="none" w:sz="0" w:space="0" w:color="auto"/>
            <w:right w:val="none" w:sz="0" w:space="0" w:color="auto"/>
          </w:divBdr>
        </w:div>
        <w:div w:id="1225721376">
          <w:marLeft w:val="0"/>
          <w:marRight w:val="0"/>
          <w:marTop w:val="0"/>
          <w:marBottom w:val="0"/>
          <w:divBdr>
            <w:top w:val="none" w:sz="0" w:space="0" w:color="auto"/>
            <w:left w:val="none" w:sz="0" w:space="0" w:color="auto"/>
            <w:bottom w:val="none" w:sz="0" w:space="0" w:color="auto"/>
            <w:right w:val="none" w:sz="0" w:space="0" w:color="auto"/>
          </w:divBdr>
        </w:div>
        <w:div w:id="303973383">
          <w:marLeft w:val="0"/>
          <w:marRight w:val="0"/>
          <w:marTop w:val="0"/>
          <w:marBottom w:val="0"/>
          <w:divBdr>
            <w:top w:val="none" w:sz="0" w:space="0" w:color="auto"/>
            <w:left w:val="none" w:sz="0" w:space="0" w:color="auto"/>
            <w:bottom w:val="none" w:sz="0" w:space="0" w:color="auto"/>
            <w:right w:val="none" w:sz="0" w:space="0" w:color="auto"/>
          </w:divBdr>
        </w:div>
        <w:div w:id="1582714649">
          <w:marLeft w:val="0"/>
          <w:marRight w:val="0"/>
          <w:marTop w:val="0"/>
          <w:marBottom w:val="0"/>
          <w:divBdr>
            <w:top w:val="none" w:sz="0" w:space="0" w:color="auto"/>
            <w:left w:val="none" w:sz="0" w:space="0" w:color="auto"/>
            <w:bottom w:val="none" w:sz="0" w:space="0" w:color="auto"/>
            <w:right w:val="none" w:sz="0" w:space="0" w:color="auto"/>
          </w:divBdr>
        </w:div>
        <w:div w:id="325406688">
          <w:marLeft w:val="0"/>
          <w:marRight w:val="0"/>
          <w:marTop w:val="0"/>
          <w:marBottom w:val="0"/>
          <w:divBdr>
            <w:top w:val="none" w:sz="0" w:space="0" w:color="auto"/>
            <w:left w:val="none" w:sz="0" w:space="0" w:color="auto"/>
            <w:bottom w:val="none" w:sz="0" w:space="0" w:color="auto"/>
            <w:right w:val="none" w:sz="0" w:space="0" w:color="auto"/>
          </w:divBdr>
        </w:div>
        <w:div w:id="1457261756">
          <w:marLeft w:val="0"/>
          <w:marRight w:val="0"/>
          <w:marTop w:val="0"/>
          <w:marBottom w:val="0"/>
          <w:divBdr>
            <w:top w:val="none" w:sz="0" w:space="0" w:color="auto"/>
            <w:left w:val="none" w:sz="0" w:space="0" w:color="auto"/>
            <w:bottom w:val="none" w:sz="0" w:space="0" w:color="auto"/>
            <w:right w:val="none" w:sz="0" w:space="0" w:color="auto"/>
          </w:divBdr>
        </w:div>
        <w:div w:id="372197548">
          <w:marLeft w:val="0"/>
          <w:marRight w:val="0"/>
          <w:marTop w:val="0"/>
          <w:marBottom w:val="0"/>
          <w:divBdr>
            <w:top w:val="none" w:sz="0" w:space="0" w:color="auto"/>
            <w:left w:val="none" w:sz="0" w:space="0" w:color="auto"/>
            <w:bottom w:val="none" w:sz="0" w:space="0" w:color="auto"/>
            <w:right w:val="none" w:sz="0" w:space="0" w:color="auto"/>
          </w:divBdr>
        </w:div>
        <w:div w:id="126363083">
          <w:marLeft w:val="0"/>
          <w:marRight w:val="0"/>
          <w:marTop w:val="0"/>
          <w:marBottom w:val="0"/>
          <w:divBdr>
            <w:top w:val="none" w:sz="0" w:space="0" w:color="auto"/>
            <w:left w:val="none" w:sz="0" w:space="0" w:color="auto"/>
            <w:bottom w:val="none" w:sz="0" w:space="0" w:color="auto"/>
            <w:right w:val="none" w:sz="0" w:space="0" w:color="auto"/>
          </w:divBdr>
        </w:div>
        <w:div w:id="1886672872">
          <w:marLeft w:val="0"/>
          <w:marRight w:val="0"/>
          <w:marTop w:val="0"/>
          <w:marBottom w:val="0"/>
          <w:divBdr>
            <w:top w:val="none" w:sz="0" w:space="0" w:color="auto"/>
            <w:left w:val="none" w:sz="0" w:space="0" w:color="auto"/>
            <w:bottom w:val="none" w:sz="0" w:space="0" w:color="auto"/>
            <w:right w:val="none" w:sz="0" w:space="0" w:color="auto"/>
          </w:divBdr>
        </w:div>
        <w:div w:id="186329520">
          <w:marLeft w:val="0"/>
          <w:marRight w:val="0"/>
          <w:marTop w:val="0"/>
          <w:marBottom w:val="0"/>
          <w:divBdr>
            <w:top w:val="none" w:sz="0" w:space="0" w:color="auto"/>
            <w:left w:val="none" w:sz="0" w:space="0" w:color="auto"/>
            <w:bottom w:val="none" w:sz="0" w:space="0" w:color="auto"/>
            <w:right w:val="none" w:sz="0" w:space="0" w:color="auto"/>
          </w:divBdr>
        </w:div>
        <w:div w:id="1299413475">
          <w:marLeft w:val="0"/>
          <w:marRight w:val="0"/>
          <w:marTop w:val="0"/>
          <w:marBottom w:val="0"/>
          <w:divBdr>
            <w:top w:val="none" w:sz="0" w:space="0" w:color="auto"/>
            <w:left w:val="none" w:sz="0" w:space="0" w:color="auto"/>
            <w:bottom w:val="none" w:sz="0" w:space="0" w:color="auto"/>
            <w:right w:val="none" w:sz="0" w:space="0" w:color="auto"/>
          </w:divBdr>
        </w:div>
        <w:div w:id="694501319">
          <w:marLeft w:val="0"/>
          <w:marRight w:val="0"/>
          <w:marTop w:val="0"/>
          <w:marBottom w:val="0"/>
          <w:divBdr>
            <w:top w:val="none" w:sz="0" w:space="0" w:color="auto"/>
            <w:left w:val="none" w:sz="0" w:space="0" w:color="auto"/>
            <w:bottom w:val="none" w:sz="0" w:space="0" w:color="auto"/>
            <w:right w:val="none" w:sz="0" w:space="0" w:color="auto"/>
          </w:divBdr>
        </w:div>
        <w:div w:id="1259022204">
          <w:marLeft w:val="0"/>
          <w:marRight w:val="0"/>
          <w:marTop w:val="0"/>
          <w:marBottom w:val="0"/>
          <w:divBdr>
            <w:top w:val="none" w:sz="0" w:space="0" w:color="auto"/>
            <w:left w:val="none" w:sz="0" w:space="0" w:color="auto"/>
            <w:bottom w:val="none" w:sz="0" w:space="0" w:color="auto"/>
            <w:right w:val="none" w:sz="0" w:space="0" w:color="auto"/>
          </w:divBdr>
        </w:div>
        <w:div w:id="1617904317">
          <w:marLeft w:val="0"/>
          <w:marRight w:val="0"/>
          <w:marTop w:val="0"/>
          <w:marBottom w:val="0"/>
          <w:divBdr>
            <w:top w:val="none" w:sz="0" w:space="0" w:color="auto"/>
            <w:left w:val="none" w:sz="0" w:space="0" w:color="auto"/>
            <w:bottom w:val="none" w:sz="0" w:space="0" w:color="auto"/>
            <w:right w:val="none" w:sz="0" w:space="0" w:color="auto"/>
          </w:divBdr>
        </w:div>
        <w:div w:id="1802531994">
          <w:marLeft w:val="0"/>
          <w:marRight w:val="0"/>
          <w:marTop w:val="0"/>
          <w:marBottom w:val="0"/>
          <w:divBdr>
            <w:top w:val="none" w:sz="0" w:space="0" w:color="auto"/>
            <w:left w:val="none" w:sz="0" w:space="0" w:color="auto"/>
            <w:bottom w:val="none" w:sz="0" w:space="0" w:color="auto"/>
            <w:right w:val="none" w:sz="0" w:space="0" w:color="auto"/>
          </w:divBdr>
        </w:div>
        <w:div w:id="1646546425">
          <w:marLeft w:val="0"/>
          <w:marRight w:val="0"/>
          <w:marTop w:val="0"/>
          <w:marBottom w:val="0"/>
          <w:divBdr>
            <w:top w:val="none" w:sz="0" w:space="0" w:color="auto"/>
            <w:left w:val="none" w:sz="0" w:space="0" w:color="auto"/>
            <w:bottom w:val="none" w:sz="0" w:space="0" w:color="auto"/>
            <w:right w:val="none" w:sz="0" w:space="0" w:color="auto"/>
          </w:divBdr>
        </w:div>
        <w:div w:id="1587613758">
          <w:marLeft w:val="0"/>
          <w:marRight w:val="0"/>
          <w:marTop w:val="0"/>
          <w:marBottom w:val="0"/>
          <w:divBdr>
            <w:top w:val="none" w:sz="0" w:space="0" w:color="auto"/>
            <w:left w:val="none" w:sz="0" w:space="0" w:color="auto"/>
            <w:bottom w:val="none" w:sz="0" w:space="0" w:color="auto"/>
            <w:right w:val="none" w:sz="0" w:space="0" w:color="auto"/>
          </w:divBdr>
        </w:div>
        <w:div w:id="583226031">
          <w:marLeft w:val="0"/>
          <w:marRight w:val="0"/>
          <w:marTop w:val="0"/>
          <w:marBottom w:val="0"/>
          <w:divBdr>
            <w:top w:val="none" w:sz="0" w:space="0" w:color="auto"/>
            <w:left w:val="none" w:sz="0" w:space="0" w:color="auto"/>
            <w:bottom w:val="none" w:sz="0" w:space="0" w:color="auto"/>
            <w:right w:val="none" w:sz="0" w:space="0" w:color="auto"/>
          </w:divBdr>
        </w:div>
        <w:div w:id="820077822">
          <w:marLeft w:val="0"/>
          <w:marRight w:val="0"/>
          <w:marTop w:val="0"/>
          <w:marBottom w:val="0"/>
          <w:divBdr>
            <w:top w:val="none" w:sz="0" w:space="0" w:color="auto"/>
            <w:left w:val="none" w:sz="0" w:space="0" w:color="auto"/>
            <w:bottom w:val="none" w:sz="0" w:space="0" w:color="auto"/>
            <w:right w:val="none" w:sz="0" w:space="0" w:color="auto"/>
          </w:divBdr>
        </w:div>
        <w:div w:id="228686453">
          <w:marLeft w:val="0"/>
          <w:marRight w:val="0"/>
          <w:marTop w:val="0"/>
          <w:marBottom w:val="0"/>
          <w:divBdr>
            <w:top w:val="none" w:sz="0" w:space="0" w:color="auto"/>
            <w:left w:val="none" w:sz="0" w:space="0" w:color="auto"/>
            <w:bottom w:val="none" w:sz="0" w:space="0" w:color="auto"/>
            <w:right w:val="none" w:sz="0" w:space="0" w:color="auto"/>
          </w:divBdr>
        </w:div>
        <w:div w:id="67196223">
          <w:marLeft w:val="0"/>
          <w:marRight w:val="0"/>
          <w:marTop w:val="0"/>
          <w:marBottom w:val="0"/>
          <w:divBdr>
            <w:top w:val="none" w:sz="0" w:space="0" w:color="auto"/>
            <w:left w:val="none" w:sz="0" w:space="0" w:color="auto"/>
            <w:bottom w:val="none" w:sz="0" w:space="0" w:color="auto"/>
            <w:right w:val="none" w:sz="0" w:space="0" w:color="auto"/>
          </w:divBdr>
        </w:div>
        <w:div w:id="1891309126">
          <w:marLeft w:val="0"/>
          <w:marRight w:val="0"/>
          <w:marTop w:val="0"/>
          <w:marBottom w:val="0"/>
          <w:divBdr>
            <w:top w:val="none" w:sz="0" w:space="0" w:color="auto"/>
            <w:left w:val="none" w:sz="0" w:space="0" w:color="auto"/>
            <w:bottom w:val="none" w:sz="0" w:space="0" w:color="auto"/>
            <w:right w:val="none" w:sz="0" w:space="0" w:color="auto"/>
          </w:divBdr>
        </w:div>
        <w:div w:id="170609149">
          <w:marLeft w:val="0"/>
          <w:marRight w:val="0"/>
          <w:marTop w:val="0"/>
          <w:marBottom w:val="0"/>
          <w:divBdr>
            <w:top w:val="none" w:sz="0" w:space="0" w:color="auto"/>
            <w:left w:val="none" w:sz="0" w:space="0" w:color="auto"/>
            <w:bottom w:val="none" w:sz="0" w:space="0" w:color="auto"/>
            <w:right w:val="none" w:sz="0" w:space="0" w:color="auto"/>
          </w:divBdr>
        </w:div>
        <w:div w:id="470287634">
          <w:marLeft w:val="0"/>
          <w:marRight w:val="0"/>
          <w:marTop w:val="0"/>
          <w:marBottom w:val="0"/>
          <w:divBdr>
            <w:top w:val="none" w:sz="0" w:space="0" w:color="auto"/>
            <w:left w:val="none" w:sz="0" w:space="0" w:color="auto"/>
            <w:bottom w:val="none" w:sz="0" w:space="0" w:color="auto"/>
            <w:right w:val="none" w:sz="0" w:space="0" w:color="auto"/>
          </w:divBdr>
        </w:div>
        <w:div w:id="2119137854">
          <w:marLeft w:val="0"/>
          <w:marRight w:val="0"/>
          <w:marTop w:val="0"/>
          <w:marBottom w:val="0"/>
          <w:divBdr>
            <w:top w:val="none" w:sz="0" w:space="0" w:color="auto"/>
            <w:left w:val="none" w:sz="0" w:space="0" w:color="auto"/>
            <w:bottom w:val="none" w:sz="0" w:space="0" w:color="auto"/>
            <w:right w:val="none" w:sz="0" w:space="0" w:color="auto"/>
          </w:divBdr>
        </w:div>
        <w:div w:id="1251962149">
          <w:marLeft w:val="0"/>
          <w:marRight w:val="0"/>
          <w:marTop w:val="0"/>
          <w:marBottom w:val="0"/>
          <w:divBdr>
            <w:top w:val="none" w:sz="0" w:space="0" w:color="auto"/>
            <w:left w:val="none" w:sz="0" w:space="0" w:color="auto"/>
            <w:bottom w:val="none" w:sz="0" w:space="0" w:color="auto"/>
            <w:right w:val="none" w:sz="0" w:space="0" w:color="auto"/>
          </w:divBdr>
        </w:div>
        <w:div w:id="1313171189">
          <w:marLeft w:val="0"/>
          <w:marRight w:val="0"/>
          <w:marTop w:val="0"/>
          <w:marBottom w:val="0"/>
          <w:divBdr>
            <w:top w:val="none" w:sz="0" w:space="0" w:color="auto"/>
            <w:left w:val="none" w:sz="0" w:space="0" w:color="auto"/>
            <w:bottom w:val="none" w:sz="0" w:space="0" w:color="auto"/>
            <w:right w:val="none" w:sz="0" w:space="0" w:color="auto"/>
          </w:divBdr>
        </w:div>
        <w:div w:id="1554000088">
          <w:marLeft w:val="0"/>
          <w:marRight w:val="0"/>
          <w:marTop w:val="0"/>
          <w:marBottom w:val="0"/>
          <w:divBdr>
            <w:top w:val="none" w:sz="0" w:space="0" w:color="auto"/>
            <w:left w:val="none" w:sz="0" w:space="0" w:color="auto"/>
            <w:bottom w:val="none" w:sz="0" w:space="0" w:color="auto"/>
            <w:right w:val="none" w:sz="0" w:space="0" w:color="auto"/>
          </w:divBdr>
        </w:div>
        <w:div w:id="2093812081">
          <w:marLeft w:val="0"/>
          <w:marRight w:val="0"/>
          <w:marTop w:val="0"/>
          <w:marBottom w:val="0"/>
          <w:divBdr>
            <w:top w:val="none" w:sz="0" w:space="0" w:color="auto"/>
            <w:left w:val="none" w:sz="0" w:space="0" w:color="auto"/>
            <w:bottom w:val="none" w:sz="0" w:space="0" w:color="auto"/>
            <w:right w:val="none" w:sz="0" w:space="0" w:color="auto"/>
          </w:divBdr>
        </w:div>
        <w:div w:id="750663311">
          <w:marLeft w:val="0"/>
          <w:marRight w:val="0"/>
          <w:marTop w:val="0"/>
          <w:marBottom w:val="0"/>
          <w:divBdr>
            <w:top w:val="none" w:sz="0" w:space="0" w:color="auto"/>
            <w:left w:val="none" w:sz="0" w:space="0" w:color="auto"/>
            <w:bottom w:val="none" w:sz="0" w:space="0" w:color="auto"/>
            <w:right w:val="none" w:sz="0" w:space="0" w:color="auto"/>
          </w:divBdr>
        </w:div>
        <w:div w:id="484518998">
          <w:marLeft w:val="0"/>
          <w:marRight w:val="0"/>
          <w:marTop w:val="0"/>
          <w:marBottom w:val="0"/>
          <w:divBdr>
            <w:top w:val="none" w:sz="0" w:space="0" w:color="auto"/>
            <w:left w:val="none" w:sz="0" w:space="0" w:color="auto"/>
            <w:bottom w:val="none" w:sz="0" w:space="0" w:color="auto"/>
            <w:right w:val="none" w:sz="0" w:space="0" w:color="auto"/>
          </w:divBdr>
        </w:div>
        <w:div w:id="1644694866">
          <w:marLeft w:val="0"/>
          <w:marRight w:val="0"/>
          <w:marTop w:val="0"/>
          <w:marBottom w:val="0"/>
          <w:divBdr>
            <w:top w:val="none" w:sz="0" w:space="0" w:color="auto"/>
            <w:left w:val="none" w:sz="0" w:space="0" w:color="auto"/>
            <w:bottom w:val="none" w:sz="0" w:space="0" w:color="auto"/>
            <w:right w:val="none" w:sz="0" w:space="0" w:color="auto"/>
          </w:divBdr>
        </w:div>
        <w:div w:id="236013779">
          <w:marLeft w:val="0"/>
          <w:marRight w:val="0"/>
          <w:marTop w:val="0"/>
          <w:marBottom w:val="0"/>
          <w:divBdr>
            <w:top w:val="none" w:sz="0" w:space="0" w:color="auto"/>
            <w:left w:val="none" w:sz="0" w:space="0" w:color="auto"/>
            <w:bottom w:val="none" w:sz="0" w:space="0" w:color="auto"/>
            <w:right w:val="none" w:sz="0" w:space="0" w:color="auto"/>
          </w:divBdr>
        </w:div>
        <w:div w:id="1581329222">
          <w:marLeft w:val="0"/>
          <w:marRight w:val="0"/>
          <w:marTop w:val="0"/>
          <w:marBottom w:val="0"/>
          <w:divBdr>
            <w:top w:val="none" w:sz="0" w:space="0" w:color="auto"/>
            <w:left w:val="none" w:sz="0" w:space="0" w:color="auto"/>
            <w:bottom w:val="none" w:sz="0" w:space="0" w:color="auto"/>
            <w:right w:val="none" w:sz="0" w:space="0" w:color="auto"/>
          </w:divBdr>
        </w:div>
        <w:div w:id="711808876">
          <w:marLeft w:val="0"/>
          <w:marRight w:val="0"/>
          <w:marTop w:val="0"/>
          <w:marBottom w:val="0"/>
          <w:divBdr>
            <w:top w:val="none" w:sz="0" w:space="0" w:color="auto"/>
            <w:left w:val="none" w:sz="0" w:space="0" w:color="auto"/>
            <w:bottom w:val="none" w:sz="0" w:space="0" w:color="auto"/>
            <w:right w:val="none" w:sz="0" w:space="0" w:color="auto"/>
          </w:divBdr>
        </w:div>
        <w:div w:id="1689408778">
          <w:marLeft w:val="0"/>
          <w:marRight w:val="0"/>
          <w:marTop w:val="0"/>
          <w:marBottom w:val="0"/>
          <w:divBdr>
            <w:top w:val="none" w:sz="0" w:space="0" w:color="auto"/>
            <w:left w:val="none" w:sz="0" w:space="0" w:color="auto"/>
            <w:bottom w:val="none" w:sz="0" w:space="0" w:color="auto"/>
            <w:right w:val="none" w:sz="0" w:space="0" w:color="auto"/>
          </w:divBdr>
        </w:div>
        <w:div w:id="29960592">
          <w:marLeft w:val="0"/>
          <w:marRight w:val="0"/>
          <w:marTop w:val="0"/>
          <w:marBottom w:val="0"/>
          <w:divBdr>
            <w:top w:val="none" w:sz="0" w:space="0" w:color="auto"/>
            <w:left w:val="none" w:sz="0" w:space="0" w:color="auto"/>
            <w:bottom w:val="none" w:sz="0" w:space="0" w:color="auto"/>
            <w:right w:val="none" w:sz="0" w:space="0" w:color="auto"/>
          </w:divBdr>
        </w:div>
        <w:div w:id="358508667">
          <w:marLeft w:val="0"/>
          <w:marRight w:val="0"/>
          <w:marTop w:val="0"/>
          <w:marBottom w:val="0"/>
          <w:divBdr>
            <w:top w:val="none" w:sz="0" w:space="0" w:color="auto"/>
            <w:left w:val="none" w:sz="0" w:space="0" w:color="auto"/>
            <w:bottom w:val="none" w:sz="0" w:space="0" w:color="auto"/>
            <w:right w:val="none" w:sz="0" w:space="0" w:color="auto"/>
          </w:divBdr>
        </w:div>
        <w:div w:id="1448088244">
          <w:marLeft w:val="0"/>
          <w:marRight w:val="0"/>
          <w:marTop w:val="0"/>
          <w:marBottom w:val="0"/>
          <w:divBdr>
            <w:top w:val="none" w:sz="0" w:space="0" w:color="auto"/>
            <w:left w:val="none" w:sz="0" w:space="0" w:color="auto"/>
            <w:bottom w:val="none" w:sz="0" w:space="0" w:color="auto"/>
            <w:right w:val="none" w:sz="0" w:space="0" w:color="auto"/>
          </w:divBdr>
        </w:div>
        <w:div w:id="443352170">
          <w:marLeft w:val="0"/>
          <w:marRight w:val="0"/>
          <w:marTop w:val="0"/>
          <w:marBottom w:val="0"/>
          <w:divBdr>
            <w:top w:val="none" w:sz="0" w:space="0" w:color="auto"/>
            <w:left w:val="none" w:sz="0" w:space="0" w:color="auto"/>
            <w:bottom w:val="none" w:sz="0" w:space="0" w:color="auto"/>
            <w:right w:val="none" w:sz="0" w:space="0" w:color="auto"/>
          </w:divBdr>
        </w:div>
        <w:div w:id="1288589291">
          <w:marLeft w:val="0"/>
          <w:marRight w:val="0"/>
          <w:marTop w:val="0"/>
          <w:marBottom w:val="0"/>
          <w:divBdr>
            <w:top w:val="none" w:sz="0" w:space="0" w:color="auto"/>
            <w:left w:val="none" w:sz="0" w:space="0" w:color="auto"/>
            <w:bottom w:val="none" w:sz="0" w:space="0" w:color="auto"/>
            <w:right w:val="none" w:sz="0" w:space="0" w:color="auto"/>
          </w:divBdr>
        </w:div>
        <w:div w:id="262761380">
          <w:marLeft w:val="0"/>
          <w:marRight w:val="0"/>
          <w:marTop w:val="0"/>
          <w:marBottom w:val="0"/>
          <w:divBdr>
            <w:top w:val="none" w:sz="0" w:space="0" w:color="auto"/>
            <w:left w:val="none" w:sz="0" w:space="0" w:color="auto"/>
            <w:bottom w:val="none" w:sz="0" w:space="0" w:color="auto"/>
            <w:right w:val="none" w:sz="0" w:space="0" w:color="auto"/>
          </w:divBdr>
        </w:div>
        <w:div w:id="515340027">
          <w:marLeft w:val="0"/>
          <w:marRight w:val="0"/>
          <w:marTop w:val="0"/>
          <w:marBottom w:val="0"/>
          <w:divBdr>
            <w:top w:val="none" w:sz="0" w:space="0" w:color="auto"/>
            <w:left w:val="none" w:sz="0" w:space="0" w:color="auto"/>
            <w:bottom w:val="none" w:sz="0" w:space="0" w:color="auto"/>
            <w:right w:val="none" w:sz="0" w:space="0" w:color="auto"/>
          </w:divBdr>
        </w:div>
        <w:div w:id="732890488">
          <w:marLeft w:val="0"/>
          <w:marRight w:val="0"/>
          <w:marTop w:val="0"/>
          <w:marBottom w:val="0"/>
          <w:divBdr>
            <w:top w:val="none" w:sz="0" w:space="0" w:color="auto"/>
            <w:left w:val="none" w:sz="0" w:space="0" w:color="auto"/>
            <w:bottom w:val="none" w:sz="0" w:space="0" w:color="auto"/>
            <w:right w:val="none" w:sz="0" w:space="0" w:color="auto"/>
          </w:divBdr>
        </w:div>
        <w:div w:id="1735817467">
          <w:marLeft w:val="0"/>
          <w:marRight w:val="0"/>
          <w:marTop w:val="0"/>
          <w:marBottom w:val="0"/>
          <w:divBdr>
            <w:top w:val="none" w:sz="0" w:space="0" w:color="auto"/>
            <w:left w:val="none" w:sz="0" w:space="0" w:color="auto"/>
            <w:bottom w:val="none" w:sz="0" w:space="0" w:color="auto"/>
            <w:right w:val="none" w:sz="0" w:space="0" w:color="auto"/>
          </w:divBdr>
        </w:div>
        <w:div w:id="1859200485">
          <w:marLeft w:val="0"/>
          <w:marRight w:val="0"/>
          <w:marTop w:val="0"/>
          <w:marBottom w:val="0"/>
          <w:divBdr>
            <w:top w:val="none" w:sz="0" w:space="0" w:color="auto"/>
            <w:left w:val="none" w:sz="0" w:space="0" w:color="auto"/>
            <w:bottom w:val="none" w:sz="0" w:space="0" w:color="auto"/>
            <w:right w:val="none" w:sz="0" w:space="0" w:color="auto"/>
          </w:divBdr>
        </w:div>
        <w:div w:id="1345400808">
          <w:marLeft w:val="0"/>
          <w:marRight w:val="0"/>
          <w:marTop w:val="0"/>
          <w:marBottom w:val="0"/>
          <w:divBdr>
            <w:top w:val="none" w:sz="0" w:space="0" w:color="auto"/>
            <w:left w:val="none" w:sz="0" w:space="0" w:color="auto"/>
            <w:bottom w:val="none" w:sz="0" w:space="0" w:color="auto"/>
            <w:right w:val="none" w:sz="0" w:space="0" w:color="auto"/>
          </w:divBdr>
        </w:div>
        <w:div w:id="1683975718">
          <w:marLeft w:val="0"/>
          <w:marRight w:val="0"/>
          <w:marTop w:val="0"/>
          <w:marBottom w:val="0"/>
          <w:divBdr>
            <w:top w:val="none" w:sz="0" w:space="0" w:color="auto"/>
            <w:left w:val="none" w:sz="0" w:space="0" w:color="auto"/>
            <w:bottom w:val="none" w:sz="0" w:space="0" w:color="auto"/>
            <w:right w:val="none" w:sz="0" w:space="0" w:color="auto"/>
          </w:divBdr>
        </w:div>
        <w:div w:id="1491213937">
          <w:marLeft w:val="0"/>
          <w:marRight w:val="0"/>
          <w:marTop w:val="0"/>
          <w:marBottom w:val="0"/>
          <w:divBdr>
            <w:top w:val="none" w:sz="0" w:space="0" w:color="auto"/>
            <w:left w:val="none" w:sz="0" w:space="0" w:color="auto"/>
            <w:bottom w:val="none" w:sz="0" w:space="0" w:color="auto"/>
            <w:right w:val="none" w:sz="0" w:space="0" w:color="auto"/>
          </w:divBdr>
        </w:div>
        <w:div w:id="1679890717">
          <w:marLeft w:val="0"/>
          <w:marRight w:val="0"/>
          <w:marTop w:val="0"/>
          <w:marBottom w:val="0"/>
          <w:divBdr>
            <w:top w:val="none" w:sz="0" w:space="0" w:color="auto"/>
            <w:left w:val="none" w:sz="0" w:space="0" w:color="auto"/>
            <w:bottom w:val="none" w:sz="0" w:space="0" w:color="auto"/>
            <w:right w:val="none" w:sz="0" w:space="0" w:color="auto"/>
          </w:divBdr>
        </w:div>
        <w:div w:id="1899392942">
          <w:marLeft w:val="0"/>
          <w:marRight w:val="0"/>
          <w:marTop w:val="0"/>
          <w:marBottom w:val="0"/>
          <w:divBdr>
            <w:top w:val="none" w:sz="0" w:space="0" w:color="auto"/>
            <w:left w:val="none" w:sz="0" w:space="0" w:color="auto"/>
            <w:bottom w:val="none" w:sz="0" w:space="0" w:color="auto"/>
            <w:right w:val="none" w:sz="0" w:space="0" w:color="auto"/>
          </w:divBdr>
        </w:div>
        <w:div w:id="461188630">
          <w:marLeft w:val="0"/>
          <w:marRight w:val="0"/>
          <w:marTop w:val="0"/>
          <w:marBottom w:val="0"/>
          <w:divBdr>
            <w:top w:val="none" w:sz="0" w:space="0" w:color="auto"/>
            <w:left w:val="none" w:sz="0" w:space="0" w:color="auto"/>
            <w:bottom w:val="none" w:sz="0" w:space="0" w:color="auto"/>
            <w:right w:val="none" w:sz="0" w:space="0" w:color="auto"/>
          </w:divBdr>
        </w:div>
        <w:div w:id="96370310">
          <w:marLeft w:val="0"/>
          <w:marRight w:val="0"/>
          <w:marTop w:val="0"/>
          <w:marBottom w:val="0"/>
          <w:divBdr>
            <w:top w:val="none" w:sz="0" w:space="0" w:color="auto"/>
            <w:left w:val="none" w:sz="0" w:space="0" w:color="auto"/>
            <w:bottom w:val="none" w:sz="0" w:space="0" w:color="auto"/>
            <w:right w:val="none" w:sz="0" w:space="0" w:color="auto"/>
          </w:divBdr>
        </w:div>
        <w:div w:id="249195151">
          <w:marLeft w:val="0"/>
          <w:marRight w:val="0"/>
          <w:marTop w:val="0"/>
          <w:marBottom w:val="0"/>
          <w:divBdr>
            <w:top w:val="none" w:sz="0" w:space="0" w:color="auto"/>
            <w:left w:val="none" w:sz="0" w:space="0" w:color="auto"/>
            <w:bottom w:val="none" w:sz="0" w:space="0" w:color="auto"/>
            <w:right w:val="none" w:sz="0" w:space="0" w:color="auto"/>
          </w:divBdr>
        </w:div>
        <w:div w:id="485777817">
          <w:marLeft w:val="0"/>
          <w:marRight w:val="0"/>
          <w:marTop w:val="0"/>
          <w:marBottom w:val="0"/>
          <w:divBdr>
            <w:top w:val="none" w:sz="0" w:space="0" w:color="auto"/>
            <w:left w:val="none" w:sz="0" w:space="0" w:color="auto"/>
            <w:bottom w:val="none" w:sz="0" w:space="0" w:color="auto"/>
            <w:right w:val="none" w:sz="0" w:space="0" w:color="auto"/>
          </w:divBdr>
        </w:div>
        <w:div w:id="1565683203">
          <w:marLeft w:val="0"/>
          <w:marRight w:val="0"/>
          <w:marTop w:val="0"/>
          <w:marBottom w:val="0"/>
          <w:divBdr>
            <w:top w:val="none" w:sz="0" w:space="0" w:color="auto"/>
            <w:left w:val="none" w:sz="0" w:space="0" w:color="auto"/>
            <w:bottom w:val="none" w:sz="0" w:space="0" w:color="auto"/>
            <w:right w:val="none" w:sz="0" w:space="0" w:color="auto"/>
          </w:divBdr>
        </w:div>
        <w:div w:id="175732985">
          <w:marLeft w:val="0"/>
          <w:marRight w:val="0"/>
          <w:marTop w:val="0"/>
          <w:marBottom w:val="0"/>
          <w:divBdr>
            <w:top w:val="none" w:sz="0" w:space="0" w:color="auto"/>
            <w:left w:val="none" w:sz="0" w:space="0" w:color="auto"/>
            <w:bottom w:val="none" w:sz="0" w:space="0" w:color="auto"/>
            <w:right w:val="none" w:sz="0" w:space="0" w:color="auto"/>
          </w:divBdr>
        </w:div>
        <w:div w:id="208037710">
          <w:marLeft w:val="0"/>
          <w:marRight w:val="0"/>
          <w:marTop w:val="0"/>
          <w:marBottom w:val="0"/>
          <w:divBdr>
            <w:top w:val="none" w:sz="0" w:space="0" w:color="auto"/>
            <w:left w:val="none" w:sz="0" w:space="0" w:color="auto"/>
            <w:bottom w:val="none" w:sz="0" w:space="0" w:color="auto"/>
            <w:right w:val="none" w:sz="0" w:space="0" w:color="auto"/>
          </w:divBdr>
        </w:div>
        <w:div w:id="1304656601">
          <w:marLeft w:val="0"/>
          <w:marRight w:val="0"/>
          <w:marTop w:val="0"/>
          <w:marBottom w:val="0"/>
          <w:divBdr>
            <w:top w:val="none" w:sz="0" w:space="0" w:color="auto"/>
            <w:left w:val="none" w:sz="0" w:space="0" w:color="auto"/>
            <w:bottom w:val="none" w:sz="0" w:space="0" w:color="auto"/>
            <w:right w:val="none" w:sz="0" w:space="0" w:color="auto"/>
          </w:divBdr>
        </w:div>
        <w:div w:id="287127675">
          <w:marLeft w:val="0"/>
          <w:marRight w:val="0"/>
          <w:marTop w:val="0"/>
          <w:marBottom w:val="0"/>
          <w:divBdr>
            <w:top w:val="none" w:sz="0" w:space="0" w:color="auto"/>
            <w:left w:val="none" w:sz="0" w:space="0" w:color="auto"/>
            <w:bottom w:val="none" w:sz="0" w:space="0" w:color="auto"/>
            <w:right w:val="none" w:sz="0" w:space="0" w:color="auto"/>
          </w:divBdr>
        </w:div>
        <w:div w:id="1369600599">
          <w:marLeft w:val="0"/>
          <w:marRight w:val="0"/>
          <w:marTop w:val="0"/>
          <w:marBottom w:val="0"/>
          <w:divBdr>
            <w:top w:val="none" w:sz="0" w:space="0" w:color="auto"/>
            <w:left w:val="none" w:sz="0" w:space="0" w:color="auto"/>
            <w:bottom w:val="none" w:sz="0" w:space="0" w:color="auto"/>
            <w:right w:val="none" w:sz="0" w:space="0" w:color="auto"/>
          </w:divBdr>
        </w:div>
        <w:div w:id="693918219">
          <w:marLeft w:val="0"/>
          <w:marRight w:val="0"/>
          <w:marTop w:val="0"/>
          <w:marBottom w:val="0"/>
          <w:divBdr>
            <w:top w:val="none" w:sz="0" w:space="0" w:color="auto"/>
            <w:left w:val="none" w:sz="0" w:space="0" w:color="auto"/>
            <w:bottom w:val="none" w:sz="0" w:space="0" w:color="auto"/>
            <w:right w:val="none" w:sz="0" w:space="0" w:color="auto"/>
          </w:divBdr>
        </w:div>
        <w:div w:id="1826120783">
          <w:marLeft w:val="0"/>
          <w:marRight w:val="0"/>
          <w:marTop w:val="0"/>
          <w:marBottom w:val="0"/>
          <w:divBdr>
            <w:top w:val="none" w:sz="0" w:space="0" w:color="auto"/>
            <w:left w:val="none" w:sz="0" w:space="0" w:color="auto"/>
            <w:bottom w:val="none" w:sz="0" w:space="0" w:color="auto"/>
            <w:right w:val="none" w:sz="0" w:space="0" w:color="auto"/>
          </w:divBdr>
        </w:div>
        <w:div w:id="1178739076">
          <w:marLeft w:val="0"/>
          <w:marRight w:val="0"/>
          <w:marTop w:val="0"/>
          <w:marBottom w:val="0"/>
          <w:divBdr>
            <w:top w:val="none" w:sz="0" w:space="0" w:color="auto"/>
            <w:left w:val="none" w:sz="0" w:space="0" w:color="auto"/>
            <w:bottom w:val="none" w:sz="0" w:space="0" w:color="auto"/>
            <w:right w:val="none" w:sz="0" w:space="0" w:color="auto"/>
          </w:divBdr>
        </w:div>
        <w:div w:id="1689136033">
          <w:marLeft w:val="0"/>
          <w:marRight w:val="0"/>
          <w:marTop w:val="0"/>
          <w:marBottom w:val="0"/>
          <w:divBdr>
            <w:top w:val="none" w:sz="0" w:space="0" w:color="auto"/>
            <w:left w:val="none" w:sz="0" w:space="0" w:color="auto"/>
            <w:bottom w:val="none" w:sz="0" w:space="0" w:color="auto"/>
            <w:right w:val="none" w:sz="0" w:space="0" w:color="auto"/>
          </w:divBdr>
        </w:div>
        <w:div w:id="1348604038">
          <w:marLeft w:val="0"/>
          <w:marRight w:val="0"/>
          <w:marTop w:val="0"/>
          <w:marBottom w:val="0"/>
          <w:divBdr>
            <w:top w:val="none" w:sz="0" w:space="0" w:color="auto"/>
            <w:left w:val="none" w:sz="0" w:space="0" w:color="auto"/>
            <w:bottom w:val="none" w:sz="0" w:space="0" w:color="auto"/>
            <w:right w:val="none" w:sz="0" w:space="0" w:color="auto"/>
          </w:divBdr>
        </w:div>
        <w:div w:id="1838499242">
          <w:marLeft w:val="0"/>
          <w:marRight w:val="0"/>
          <w:marTop w:val="0"/>
          <w:marBottom w:val="0"/>
          <w:divBdr>
            <w:top w:val="none" w:sz="0" w:space="0" w:color="auto"/>
            <w:left w:val="none" w:sz="0" w:space="0" w:color="auto"/>
            <w:bottom w:val="none" w:sz="0" w:space="0" w:color="auto"/>
            <w:right w:val="none" w:sz="0" w:space="0" w:color="auto"/>
          </w:divBdr>
        </w:div>
        <w:div w:id="840778920">
          <w:marLeft w:val="0"/>
          <w:marRight w:val="0"/>
          <w:marTop w:val="0"/>
          <w:marBottom w:val="0"/>
          <w:divBdr>
            <w:top w:val="none" w:sz="0" w:space="0" w:color="auto"/>
            <w:left w:val="none" w:sz="0" w:space="0" w:color="auto"/>
            <w:bottom w:val="none" w:sz="0" w:space="0" w:color="auto"/>
            <w:right w:val="none" w:sz="0" w:space="0" w:color="auto"/>
          </w:divBdr>
        </w:div>
        <w:div w:id="2062249146">
          <w:marLeft w:val="0"/>
          <w:marRight w:val="0"/>
          <w:marTop w:val="0"/>
          <w:marBottom w:val="0"/>
          <w:divBdr>
            <w:top w:val="none" w:sz="0" w:space="0" w:color="auto"/>
            <w:left w:val="none" w:sz="0" w:space="0" w:color="auto"/>
            <w:bottom w:val="none" w:sz="0" w:space="0" w:color="auto"/>
            <w:right w:val="none" w:sz="0" w:space="0" w:color="auto"/>
          </w:divBdr>
        </w:div>
        <w:div w:id="1210070546">
          <w:marLeft w:val="0"/>
          <w:marRight w:val="0"/>
          <w:marTop w:val="0"/>
          <w:marBottom w:val="0"/>
          <w:divBdr>
            <w:top w:val="none" w:sz="0" w:space="0" w:color="auto"/>
            <w:left w:val="none" w:sz="0" w:space="0" w:color="auto"/>
            <w:bottom w:val="none" w:sz="0" w:space="0" w:color="auto"/>
            <w:right w:val="none" w:sz="0" w:space="0" w:color="auto"/>
          </w:divBdr>
        </w:div>
        <w:div w:id="1905219200">
          <w:marLeft w:val="0"/>
          <w:marRight w:val="0"/>
          <w:marTop w:val="0"/>
          <w:marBottom w:val="0"/>
          <w:divBdr>
            <w:top w:val="none" w:sz="0" w:space="0" w:color="auto"/>
            <w:left w:val="none" w:sz="0" w:space="0" w:color="auto"/>
            <w:bottom w:val="none" w:sz="0" w:space="0" w:color="auto"/>
            <w:right w:val="none" w:sz="0" w:space="0" w:color="auto"/>
          </w:divBdr>
        </w:div>
        <w:div w:id="136384509">
          <w:marLeft w:val="0"/>
          <w:marRight w:val="0"/>
          <w:marTop w:val="0"/>
          <w:marBottom w:val="0"/>
          <w:divBdr>
            <w:top w:val="none" w:sz="0" w:space="0" w:color="auto"/>
            <w:left w:val="none" w:sz="0" w:space="0" w:color="auto"/>
            <w:bottom w:val="none" w:sz="0" w:space="0" w:color="auto"/>
            <w:right w:val="none" w:sz="0" w:space="0" w:color="auto"/>
          </w:divBdr>
        </w:div>
        <w:div w:id="1499732796">
          <w:marLeft w:val="0"/>
          <w:marRight w:val="0"/>
          <w:marTop w:val="0"/>
          <w:marBottom w:val="0"/>
          <w:divBdr>
            <w:top w:val="none" w:sz="0" w:space="0" w:color="auto"/>
            <w:left w:val="none" w:sz="0" w:space="0" w:color="auto"/>
            <w:bottom w:val="none" w:sz="0" w:space="0" w:color="auto"/>
            <w:right w:val="none" w:sz="0" w:space="0" w:color="auto"/>
          </w:divBdr>
        </w:div>
        <w:div w:id="1834954965">
          <w:marLeft w:val="0"/>
          <w:marRight w:val="0"/>
          <w:marTop w:val="0"/>
          <w:marBottom w:val="0"/>
          <w:divBdr>
            <w:top w:val="none" w:sz="0" w:space="0" w:color="auto"/>
            <w:left w:val="none" w:sz="0" w:space="0" w:color="auto"/>
            <w:bottom w:val="none" w:sz="0" w:space="0" w:color="auto"/>
            <w:right w:val="none" w:sz="0" w:space="0" w:color="auto"/>
          </w:divBdr>
        </w:div>
        <w:div w:id="1931501800">
          <w:marLeft w:val="0"/>
          <w:marRight w:val="0"/>
          <w:marTop w:val="0"/>
          <w:marBottom w:val="0"/>
          <w:divBdr>
            <w:top w:val="none" w:sz="0" w:space="0" w:color="auto"/>
            <w:left w:val="none" w:sz="0" w:space="0" w:color="auto"/>
            <w:bottom w:val="none" w:sz="0" w:space="0" w:color="auto"/>
            <w:right w:val="none" w:sz="0" w:space="0" w:color="auto"/>
          </w:divBdr>
        </w:div>
        <w:div w:id="1062487761">
          <w:marLeft w:val="0"/>
          <w:marRight w:val="0"/>
          <w:marTop w:val="0"/>
          <w:marBottom w:val="0"/>
          <w:divBdr>
            <w:top w:val="none" w:sz="0" w:space="0" w:color="auto"/>
            <w:left w:val="none" w:sz="0" w:space="0" w:color="auto"/>
            <w:bottom w:val="none" w:sz="0" w:space="0" w:color="auto"/>
            <w:right w:val="none" w:sz="0" w:space="0" w:color="auto"/>
          </w:divBdr>
        </w:div>
        <w:div w:id="1576546470">
          <w:marLeft w:val="0"/>
          <w:marRight w:val="0"/>
          <w:marTop w:val="0"/>
          <w:marBottom w:val="0"/>
          <w:divBdr>
            <w:top w:val="none" w:sz="0" w:space="0" w:color="auto"/>
            <w:left w:val="none" w:sz="0" w:space="0" w:color="auto"/>
            <w:bottom w:val="none" w:sz="0" w:space="0" w:color="auto"/>
            <w:right w:val="none" w:sz="0" w:space="0" w:color="auto"/>
          </w:divBdr>
        </w:div>
        <w:div w:id="1606838367">
          <w:marLeft w:val="0"/>
          <w:marRight w:val="0"/>
          <w:marTop w:val="0"/>
          <w:marBottom w:val="0"/>
          <w:divBdr>
            <w:top w:val="none" w:sz="0" w:space="0" w:color="auto"/>
            <w:left w:val="none" w:sz="0" w:space="0" w:color="auto"/>
            <w:bottom w:val="none" w:sz="0" w:space="0" w:color="auto"/>
            <w:right w:val="none" w:sz="0" w:space="0" w:color="auto"/>
          </w:divBdr>
        </w:div>
        <w:div w:id="736515490">
          <w:marLeft w:val="0"/>
          <w:marRight w:val="0"/>
          <w:marTop w:val="0"/>
          <w:marBottom w:val="0"/>
          <w:divBdr>
            <w:top w:val="none" w:sz="0" w:space="0" w:color="auto"/>
            <w:left w:val="none" w:sz="0" w:space="0" w:color="auto"/>
            <w:bottom w:val="none" w:sz="0" w:space="0" w:color="auto"/>
            <w:right w:val="none" w:sz="0" w:space="0" w:color="auto"/>
          </w:divBdr>
        </w:div>
        <w:div w:id="1475492518">
          <w:marLeft w:val="0"/>
          <w:marRight w:val="0"/>
          <w:marTop w:val="0"/>
          <w:marBottom w:val="0"/>
          <w:divBdr>
            <w:top w:val="none" w:sz="0" w:space="0" w:color="auto"/>
            <w:left w:val="none" w:sz="0" w:space="0" w:color="auto"/>
            <w:bottom w:val="none" w:sz="0" w:space="0" w:color="auto"/>
            <w:right w:val="none" w:sz="0" w:space="0" w:color="auto"/>
          </w:divBdr>
        </w:div>
        <w:div w:id="73405412">
          <w:marLeft w:val="0"/>
          <w:marRight w:val="0"/>
          <w:marTop w:val="0"/>
          <w:marBottom w:val="0"/>
          <w:divBdr>
            <w:top w:val="none" w:sz="0" w:space="0" w:color="auto"/>
            <w:left w:val="none" w:sz="0" w:space="0" w:color="auto"/>
            <w:bottom w:val="none" w:sz="0" w:space="0" w:color="auto"/>
            <w:right w:val="none" w:sz="0" w:space="0" w:color="auto"/>
          </w:divBdr>
        </w:div>
        <w:div w:id="687292192">
          <w:marLeft w:val="0"/>
          <w:marRight w:val="0"/>
          <w:marTop w:val="0"/>
          <w:marBottom w:val="0"/>
          <w:divBdr>
            <w:top w:val="none" w:sz="0" w:space="0" w:color="auto"/>
            <w:left w:val="none" w:sz="0" w:space="0" w:color="auto"/>
            <w:bottom w:val="none" w:sz="0" w:space="0" w:color="auto"/>
            <w:right w:val="none" w:sz="0" w:space="0" w:color="auto"/>
          </w:divBdr>
        </w:div>
        <w:div w:id="1535195575">
          <w:marLeft w:val="0"/>
          <w:marRight w:val="0"/>
          <w:marTop w:val="0"/>
          <w:marBottom w:val="0"/>
          <w:divBdr>
            <w:top w:val="none" w:sz="0" w:space="0" w:color="auto"/>
            <w:left w:val="none" w:sz="0" w:space="0" w:color="auto"/>
            <w:bottom w:val="none" w:sz="0" w:space="0" w:color="auto"/>
            <w:right w:val="none" w:sz="0" w:space="0" w:color="auto"/>
          </w:divBdr>
        </w:div>
        <w:div w:id="870604511">
          <w:marLeft w:val="0"/>
          <w:marRight w:val="0"/>
          <w:marTop w:val="0"/>
          <w:marBottom w:val="0"/>
          <w:divBdr>
            <w:top w:val="none" w:sz="0" w:space="0" w:color="auto"/>
            <w:left w:val="none" w:sz="0" w:space="0" w:color="auto"/>
            <w:bottom w:val="none" w:sz="0" w:space="0" w:color="auto"/>
            <w:right w:val="none" w:sz="0" w:space="0" w:color="auto"/>
          </w:divBdr>
        </w:div>
        <w:div w:id="1192916272">
          <w:marLeft w:val="0"/>
          <w:marRight w:val="0"/>
          <w:marTop w:val="0"/>
          <w:marBottom w:val="0"/>
          <w:divBdr>
            <w:top w:val="none" w:sz="0" w:space="0" w:color="auto"/>
            <w:left w:val="none" w:sz="0" w:space="0" w:color="auto"/>
            <w:bottom w:val="none" w:sz="0" w:space="0" w:color="auto"/>
            <w:right w:val="none" w:sz="0" w:space="0" w:color="auto"/>
          </w:divBdr>
        </w:div>
        <w:div w:id="1394965237">
          <w:marLeft w:val="0"/>
          <w:marRight w:val="0"/>
          <w:marTop w:val="0"/>
          <w:marBottom w:val="0"/>
          <w:divBdr>
            <w:top w:val="none" w:sz="0" w:space="0" w:color="auto"/>
            <w:left w:val="none" w:sz="0" w:space="0" w:color="auto"/>
            <w:bottom w:val="none" w:sz="0" w:space="0" w:color="auto"/>
            <w:right w:val="none" w:sz="0" w:space="0" w:color="auto"/>
          </w:divBdr>
        </w:div>
        <w:div w:id="1136683703">
          <w:marLeft w:val="0"/>
          <w:marRight w:val="0"/>
          <w:marTop w:val="0"/>
          <w:marBottom w:val="0"/>
          <w:divBdr>
            <w:top w:val="none" w:sz="0" w:space="0" w:color="auto"/>
            <w:left w:val="none" w:sz="0" w:space="0" w:color="auto"/>
            <w:bottom w:val="none" w:sz="0" w:space="0" w:color="auto"/>
            <w:right w:val="none" w:sz="0" w:space="0" w:color="auto"/>
          </w:divBdr>
        </w:div>
        <w:div w:id="302590156">
          <w:marLeft w:val="0"/>
          <w:marRight w:val="0"/>
          <w:marTop w:val="0"/>
          <w:marBottom w:val="0"/>
          <w:divBdr>
            <w:top w:val="none" w:sz="0" w:space="0" w:color="auto"/>
            <w:left w:val="none" w:sz="0" w:space="0" w:color="auto"/>
            <w:bottom w:val="none" w:sz="0" w:space="0" w:color="auto"/>
            <w:right w:val="none" w:sz="0" w:space="0" w:color="auto"/>
          </w:divBdr>
        </w:div>
        <w:div w:id="463930710">
          <w:marLeft w:val="0"/>
          <w:marRight w:val="0"/>
          <w:marTop w:val="0"/>
          <w:marBottom w:val="0"/>
          <w:divBdr>
            <w:top w:val="none" w:sz="0" w:space="0" w:color="auto"/>
            <w:left w:val="none" w:sz="0" w:space="0" w:color="auto"/>
            <w:bottom w:val="none" w:sz="0" w:space="0" w:color="auto"/>
            <w:right w:val="none" w:sz="0" w:space="0" w:color="auto"/>
          </w:divBdr>
        </w:div>
        <w:div w:id="886067458">
          <w:marLeft w:val="0"/>
          <w:marRight w:val="0"/>
          <w:marTop w:val="0"/>
          <w:marBottom w:val="0"/>
          <w:divBdr>
            <w:top w:val="none" w:sz="0" w:space="0" w:color="auto"/>
            <w:left w:val="none" w:sz="0" w:space="0" w:color="auto"/>
            <w:bottom w:val="none" w:sz="0" w:space="0" w:color="auto"/>
            <w:right w:val="none" w:sz="0" w:space="0" w:color="auto"/>
          </w:divBdr>
        </w:div>
        <w:div w:id="1443307284">
          <w:marLeft w:val="0"/>
          <w:marRight w:val="0"/>
          <w:marTop w:val="0"/>
          <w:marBottom w:val="0"/>
          <w:divBdr>
            <w:top w:val="none" w:sz="0" w:space="0" w:color="auto"/>
            <w:left w:val="none" w:sz="0" w:space="0" w:color="auto"/>
            <w:bottom w:val="none" w:sz="0" w:space="0" w:color="auto"/>
            <w:right w:val="none" w:sz="0" w:space="0" w:color="auto"/>
          </w:divBdr>
        </w:div>
        <w:div w:id="1619023986">
          <w:marLeft w:val="0"/>
          <w:marRight w:val="0"/>
          <w:marTop w:val="0"/>
          <w:marBottom w:val="0"/>
          <w:divBdr>
            <w:top w:val="none" w:sz="0" w:space="0" w:color="auto"/>
            <w:left w:val="none" w:sz="0" w:space="0" w:color="auto"/>
            <w:bottom w:val="none" w:sz="0" w:space="0" w:color="auto"/>
            <w:right w:val="none" w:sz="0" w:space="0" w:color="auto"/>
          </w:divBdr>
        </w:div>
      </w:divsChild>
    </w:div>
    <w:div w:id="1118060165">
      <w:bodyDiv w:val="1"/>
      <w:marLeft w:val="0"/>
      <w:marRight w:val="0"/>
      <w:marTop w:val="0"/>
      <w:marBottom w:val="0"/>
      <w:divBdr>
        <w:top w:val="none" w:sz="0" w:space="0" w:color="auto"/>
        <w:left w:val="none" w:sz="0" w:space="0" w:color="auto"/>
        <w:bottom w:val="none" w:sz="0" w:space="0" w:color="auto"/>
        <w:right w:val="none" w:sz="0" w:space="0" w:color="auto"/>
      </w:divBdr>
      <w:divsChild>
        <w:div w:id="1298535170">
          <w:marLeft w:val="0"/>
          <w:marRight w:val="0"/>
          <w:marTop w:val="0"/>
          <w:marBottom w:val="0"/>
          <w:divBdr>
            <w:top w:val="none" w:sz="0" w:space="0" w:color="auto"/>
            <w:left w:val="none" w:sz="0" w:space="0" w:color="auto"/>
            <w:bottom w:val="none" w:sz="0" w:space="0" w:color="auto"/>
            <w:right w:val="none" w:sz="0" w:space="0" w:color="auto"/>
          </w:divBdr>
        </w:div>
        <w:div w:id="1096369740">
          <w:marLeft w:val="0"/>
          <w:marRight w:val="0"/>
          <w:marTop w:val="0"/>
          <w:marBottom w:val="0"/>
          <w:divBdr>
            <w:top w:val="none" w:sz="0" w:space="0" w:color="auto"/>
            <w:left w:val="none" w:sz="0" w:space="0" w:color="auto"/>
            <w:bottom w:val="none" w:sz="0" w:space="0" w:color="auto"/>
            <w:right w:val="none" w:sz="0" w:space="0" w:color="auto"/>
          </w:divBdr>
        </w:div>
        <w:div w:id="1786971179">
          <w:marLeft w:val="0"/>
          <w:marRight w:val="0"/>
          <w:marTop w:val="0"/>
          <w:marBottom w:val="0"/>
          <w:divBdr>
            <w:top w:val="none" w:sz="0" w:space="0" w:color="auto"/>
            <w:left w:val="none" w:sz="0" w:space="0" w:color="auto"/>
            <w:bottom w:val="none" w:sz="0" w:space="0" w:color="auto"/>
            <w:right w:val="none" w:sz="0" w:space="0" w:color="auto"/>
          </w:divBdr>
        </w:div>
        <w:div w:id="1777213450">
          <w:marLeft w:val="0"/>
          <w:marRight w:val="0"/>
          <w:marTop w:val="0"/>
          <w:marBottom w:val="0"/>
          <w:divBdr>
            <w:top w:val="none" w:sz="0" w:space="0" w:color="auto"/>
            <w:left w:val="none" w:sz="0" w:space="0" w:color="auto"/>
            <w:bottom w:val="none" w:sz="0" w:space="0" w:color="auto"/>
            <w:right w:val="none" w:sz="0" w:space="0" w:color="auto"/>
          </w:divBdr>
        </w:div>
        <w:div w:id="549732166">
          <w:marLeft w:val="0"/>
          <w:marRight w:val="0"/>
          <w:marTop w:val="0"/>
          <w:marBottom w:val="0"/>
          <w:divBdr>
            <w:top w:val="none" w:sz="0" w:space="0" w:color="auto"/>
            <w:left w:val="none" w:sz="0" w:space="0" w:color="auto"/>
            <w:bottom w:val="none" w:sz="0" w:space="0" w:color="auto"/>
            <w:right w:val="none" w:sz="0" w:space="0" w:color="auto"/>
          </w:divBdr>
        </w:div>
        <w:div w:id="2104569163">
          <w:marLeft w:val="0"/>
          <w:marRight w:val="0"/>
          <w:marTop w:val="0"/>
          <w:marBottom w:val="0"/>
          <w:divBdr>
            <w:top w:val="none" w:sz="0" w:space="0" w:color="auto"/>
            <w:left w:val="none" w:sz="0" w:space="0" w:color="auto"/>
            <w:bottom w:val="none" w:sz="0" w:space="0" w:color="auto"/>
            <w:right w:val="none" w:sz="0" w:space="0" w:color="auto"/>
          </w:divBdr>
        </w:div>
        <w:div w:id="453907672">
          <w:marLeft w:val="0"/>
          <w:marRight w:val="0"/>
          <w:marTop w:val="0"/>
          <w:marBottom w:val="0"/>
          <w:divBdr>
            <w:top w:val="none" w:sz="0" w:space="0" w:color="auto"/>
            <w:left w:val="none" w:sz="0" w:space="0" w:color="auto"/>
            <w:bottom w:val="none" w:sz="0" w:space="0" w:color="auto"/>
            <w:right w:val="none" w:sz="0" w:space="0" w:color="auto"/>
          </w:divBdr>
        </w:div>
      </w:divsChild>
    </w:div>
    <w:div w:id="1218466834">
      <w:bodyDiv w:val="1"/>
      <w:marLeft w:val="0"/>
      <w:marRight w:val="0"/>
      <w:marTop w:val="0"/>
      <w:marBottom w:val="0"/>
      <w:divBdr>
        <w:top w:val="none" w:sz="0" w:space="0" w:color="auto"/>
        <w:left w:val="none" w:sz="0" w:space="0" w:color="auto"/>
        <w:bottom w:val="none" w:sz="0" w:space="0" w:color="auto"/>
        <w:right w:val="none" w:sz="0" w:space="0" w:color="auto"/>
      </w:divBdr>
    </w:div>
    <w:div w:id="1261110744">
      <w:bodyDiv w:val="1"/>
      <w:marLeft w:val="0"/>
      <w:marRight w:val="0"/>
      <w:marTop w:val="0"/>
      <w:marBottom w:val="0"/>
      <w:divBdr>
        <w:top w:val="none" w:sz="0" w:space="0" w:color="auto"/>
        <w:left w:val="none" w:sz="0" w:space="0" w:color="auto"/>
        <w:bottom w:val="none" w:sz="0" w:space="0" w:color="auto"/>
        <w:right w:val="none" w:sz="0" w:space="0" w:color="auto"/>
      </w:divBdr>
      <w:divsChild>
        <w:div w:id="689375587">
          <w:marLeft w:val="0"/>
          <w:marRight w:val="0"/>
          <w:marTop w:val="0"/>
          <w:marBottom w:val="0"/>
          <w:divBdr>
            <w:top w:val="none" w:sz="0" w:space="0" w:color="auto"/>
            <w:left w:val="none" w:sz="0" w:space="0" w:color="auto"/>
            <w:bottom w:val="none" w:sz="0" w:space="0" w:color="auto"/>
            <w:right w:val="none" w:sz="0" w:space="0" w:color="auto"/>
          </w:divBdr>
        </w:div>
        <w:div w:id="861161973">
          <w:marLeft w:val="0"/>
          <w:marRight w:val="0"/>
          <w:marTop w:val="0"/>
          <w:marBottom w:val="0"/>
          <w:divBdr>
            <w:top w:val="none" w:sz="0" w:space="0" w:color="auto"/>
            <w:left w:val="none" w:sz="0" w:space="0" w:color="auto"/>
            <w:bottom w:val="none" w:sz="0" w:space="0" w:color="auto"/>
            <w:right w:val="none" w:sz="0" w:space="0" w:color="auto"/>
          </w:divBdr>
        </w:div>
      </w:divsChild>
    </w:div>
    <w:div w:id="1385637309">
      <w:bodyDiv w:val="1"/>
      <w:marLeft w:val="0"/>
      <w:marRight w:val="0"/>
      <w:marTop w:val="0"/>
      <w:marBottom w:val="0"/>
      <w:divBdr>
        <w:top w:val="none" w:sz="0" w:space="0" w:color="auto"/>
        <w:left w:val="none" w:sz="0" w:space="0" w:color="auto"/>
        <w:bottom w:val="none" w:sz="0" w:space="0" w:color="auto"/>
        <w:right w:val="none" w:sz="0" w:space="0" w:color="auto"/>
      </w:divBdr>
    </w:div>
    <w:div w:id="1533565875">
      <w:bodyDiv w:val="1"/>
      <w:marLeft w:val="0"/>
      <w:marRight w:val="0"/>
      <w:marTop w:val="0"/>
      <w:marBottom w:val="0"/>
      <w:divBdr>
        <w:top w:val="none" w:sz="0" w:space="0" w:color="auto"/>
        <w:left w:val="none" w:sz="0" w:space="0" w:color="auto"/>
        <w:bottom w:val="none" w:sz="0" w:space="0" w:color="auto"/>
        <w:right w:val="none" w:sz="0" w:space="0" w:color="auto"/>
      </w:divBdr>
    </w:div>
    <w:div w:id="1554197034">
      <w:bodyDiv w:val="1"/>
      <w:marLeft w:val="0"/>
      <w:marRight w:val="0"/>
      <w:marTop w:val="0"/>
      <w:marBottom w:val="0"/>
      <w:divBdr>
        <w:top w:val="none" w:sz="0" w:space="0" w:color="auto"/>
        <w:left w:val="none" w:sz="0" w:space="0" w:color="auto"/>
        <w:bottom w:val="none" w:sz="0" w:space="0" w:color="auto"/>
        <w:right w:val="none" w:sz="0" w:space="0" w:color="auto"/>
      </w:divBdr>
    </w:div>
    <w:div w:id="17618303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em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em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2006">
  <b:Source>
    <b:Tag>Pau99</b:Tag>
    <b:SourceType>ConferenceProceedings</b:SourceType>
    <b:Guid>{45E6C176-05B7-4DEA-99B9-903AB537CCD4}</b:Guid>
    <b:LCID>uz-Cyrl-UZ</b:LCID>
    <b:Author>
      <b:Author>
        <b:Corporate>Paulo Moreira et al.</b:Corporate>
      </b:Author>
    </b:Author>
    <b:Title>A 1.25 Gbit/s Serializer for LHC Data and Trigger Optical Links</b:Title>
    <b:Year>1999</b:Year>
    <b:ConferenceName>Fifth Workshop on Electronics for LHC Experiments</b:ConferenceName>
    <b:RefOrder>1</b:RefOrder>
  </b:Source>
  <b:Source>
    <b:Tag>PMo07</b:Tag>
    <b:SourceType>ConferenceProceedings</b:SourceType>
    <b:Guid>{F0D0C996-EE90-446F-BE35-15E8B3142A4C}</b:Guid>
    <b:LCID>uz-Cyrl-UZ</b:LCID>
    <b:Author>
      <b:Author>
        <b:NameList>
          <b:Person>
            <b:Last>P. Moreira</b:Last>
            <b:First>A.</b:First>
            <b:Middle>Marchioro, K. Kloukinas</b:Middle>
          </b:Person>
        </b:NameList>
      </b:Author>
    </b:Author>
    <b:Title>The GBT, a Proposed Architecture for Multi-Gb/s</b:Title>
    <b:Year>2007</b:Year>
    <b:ConferenceName>TWEPP-2017 Topical Workshop on Electronics for Particle Physics</b:ConferenceName>
    <b:City>Prague</b:City>
    <b:RefOrder>2</b:RefOrder>
  </b:Source>
  <b:Source>
    <b:Tag>VGr14</b:Tag>
    <b:SourceType>ConferenceProceedings</b:SourceType>
    <b:Guid>{59538AEB-94F6-4452-9A09-F1D05A17BFF7}</b:Guid>
    <b:LCID>uz-Cyrl-UZ</b:LCID>
    <b:Author>
      <b:Author>
        <b:Corporate>V. Gromov et al.</b:Corporate>
      </b:Author>
    </b:Author>
    <b:Title>Development of a Low-Power 5.12 Gbps Data Serializer and Wireline Transmitter circuit for the VeloPix Chip</b:Title>
    <b:Year>2014</b:Year>
    <b:ConferenceName>TWEPP 2014, Topical Workshop on Electronics for Particle Physics</b:ConferenceName>
    <b:City>Aix en Provence</b:City>
    <b:RefOrder>3</b:RefOrder>
  </b:Source>
  <b:Source>
    <b:Tag>Vin13</b:Tag>
    <b:SourceType>ConferenceProceedings</b:SourceType>
    <b:Guid>{F64ED7E5-BCE5-46C5-8DED-9F18680600C0}</b:Guid>
    <b:LCID>uz-Cyrl-UZ</b:LCID>
    <b:Author>
      <b:Author>
        <b:NameList>
          <b:Person>
            <b:Last>Vink</b:Last>
            <b:First>W.</b:First>
          </b:Person>
        </b:NameList>
      </b:Author>
    </b:Author>
    <b:Title>GBT protocol in microsemi FPGA</b:Title>
    <b:Year>2013</b:Year>
    <b:ConferenceName>Workshop on electronics for the scintillating fibres</b:ConferenceName>
    <b:City>Clermont-Ferrand</b:City>
    <b:RefOrder>4</b:RefOrder>
  </b:Source>
</b:Sources>
</file>

<file path=customXml/itemProps1.xml><?xml version="1.0" encoding="utf-8"?>
<ds:datastoreItem xmlns:ds="http://schemas.openxmlformats.org/officeDocument/2006/customXml" ds:itemID="{9DB1C077-02FA-4D32-B2FA-C3643147A6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1137</TotalTime>
  <Pages>8</Pages>
  <Words>2085</Words>
  <Characters>11885</Characters>
  <Application>Microsoft Office Word</Application>
  <DocSecurity>0</DocSecurity>
  <Lines>99</Lines>
  <Paragraphs>27</Paragraphs>
  <ScaleCrop>false</ScaleCrop>
  <HeadingPairs>
    <vt:vector size="2" baseType="variant">
      <vt:variant>
        <vt:lpstr>Title</vt:lpstr>
      </vt:variant>
      <vt:variant>
        <vt:i4>1</vt:i4>
      </vt:variant>
    </vt:vector>
  </HeadingPairs>
  <TitlesOfParts>
    <vt:vector size="1" baseType="lpstr">
      <vt:lpstr/>
    </vt:vector>
  </TitlesOfParts>
  <Company>Nikhef</Company>
  <LinksUpToDate>false</LinksUpToDate>
  <CharactersWithSpaces>13943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antonio</dc:creator>
  <cp:lastModifiedBy>Tim Greenshaw</cp:lastModifiedBy>
  <cp:revision>10</cp:revision>
  <cp:lastPrinted>2017-04-11T11:13:00Z</cp:lastPrinted>
  <dcterms:created xsi:type="dcterms:W3CDTF">2017-04-26T13:28:00Z</dcterms:created>
  <dcterms:modified xsi:type="dcterms:W3CDTF">2017-04-27T12:16:00Z</dcterms:modified>
</cp:coreProperties>
</file>